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FABC97" w14:textId="77777777" w:rsidR="00720D69" w:rsidRPr="00E55A4B" w:rsidRDefault="00720D69" w:rsidP="008410C6">
      <w:pPr>
        <w:jc w:val="center"/>
        <w:rPr>
          <w:rFonts w:ascii="Times New Roman" w:hAnsi="Times New Roman" w:cs="Times New Roman"/>
        </w:rPr>
      </w:pPr>
    </w:p>
    <w:p w14:paraId="2921C02D" w14:textId="77777777" w:rsidR="008410C6" w:rsidRPr="00E55A4B" w:rsidRDefault="008410C6" w:rsidP="008410C6">
      <w:pPr>
        <w:jc w:val="center"/>
        <w:rPr>
          <w:rFonts w:ascii="Times New Roman" w:hAnsi="Times New Roman" w:cs="Times New Roman"/>
        </w:rPr>
      </w:pPr>
    </w:p>
    <w:p w14:paraId="0ED65797" w14:textId="77777777" w:rsidR="008410C6" w:rsidRPr="00E55A4B" w:rsidRDefault="008410C6" w:rsidP="008410C6">
      <w:pPr>
        <w:jc w:val="center"/>
        <w:rPr>
          <w:rFonts w:ascii="Times New Roman" w:hAnsi="Times New Roman" w:cs="Times New Roman"/>
        </w:rPr>
      </w:pPr>
    </w:p>
    <w:p w14:paraId="4FEAFC25" w14:textId="77777777" w:rsidR="008410C6" w:rsidRPr="00E55A4B" w:rsidRDefault="008410C6" w:rsidP="008410C6">
      <w:pPr>
        <w:jc w:val="center"/>
        <w:rPr>
          <w:rFonts w:ascii="Times New Roman" w:hAnsi="Times New Roman" w:cs="Times New Roman"/>
        </w:rPr>
      </w:pPr>
    </w:p>
    <w:p w14:paraId="04D7EB71" w14:textId="77777777" w:rsidR="008410C6" w:rsidRPr="00E55A4B" w:rsidRDefault="008410C6" w:rsidP="008410C6">
      <w:pPr>
        <w:jc w:val="center"/>
        <w:rPr>
          <w:rFonts w:ascii="Times New Roman" w:hAnsi="Times New Roman" w:cs="Times New Roman"/>
        </w:rPr>
      </w:pPr>
    </w:p>
    <w:p w14:paraId="6A6FF2EA" w14:textId="77777777" w:rsidR="008410C6" w:rsidRPr="00E55A4B" w:rsidRDefault="008410C6" w:rsidP="008410C6">
      <w:pPr>
        <w:jc w:val="center"/>
        <w:rPr>
          <w:rFonts w:ascii="Times New Roman" w:hAnsi="Times New Roman" w:cs="Times New Roman"/>
        </w:rPr>
      </w:pPr>
    </w:p>
    <w:p w14:paraId="63C6E2EE" w14:textId="77777777" w:rsidR="008410C6" w:rsidRPr="00E55A4B" w:rsidRDefault="008410C6" w:rsidP="008410C6">
      <w:pPr>
        <w:jc w:val="center"/>
        <w:rPr>
          <w:rFonts w:ascii="Times New Roman" w:hAnsi="Times New Roman" w:cs="Times New Roman"/>
        </w:rPr>
      </w:pPr>
    </w:p>
    <w:p w14:paraId="5FFCC230" w14:textId="77777777" w:rsidR="008410C6" w:rsidRPr="00E55A4B" w:rsidRDefault="008410C6" w:rsidP="008410C6">
      <w:pPr>
        <w:jc w:val="center"/>
        <w:rPr>
          <w:rFonts w:ascii="Times New Roman" w:hAnsi="Times New Roman" w:cs="Times New Roman"/>
        </w:rPr>
      </w:pPr>
    </w:p>
    <w:p w14:paraId="7EB2A3B2" w14:textId="77777777" w:rsidR="008410C6" w:rsidRPr="00E55A4B" w:rsidRDefault="008410C6" w:rsidP="008410C6">
      <w:pPr>
        <w:jc w:val="center"/>
        <w:rPr>
          <w:rFonts w:ascii="Times New Roman" w:hAnsi="Times New Roman" w:cs="Times New Roman"/>
        </w:rPr>
      </w:pPr>
    </w:p>
    <w:p w14:paraId="263ED1F6" w14:textId="77777777" w:rsidR="008410C6" w:rsidRPr="00E55A4B" w:rsidRDefault="008410C6" w:rsidP="008410C6">
      <w:pPr>
        <w:jc w:val="center"/>
        <w:rPr>
          <w:rFonts w:ascii="Times New Roman" w:hAnsi="Times New Roman" w:cs="Times New Roman"/>
        </w:rPr>
      </w:pPr>
    </w:p>
    <w:p w14:paraId="53098C3A" w14:textId="77777777" w:rsidR="008410C6" w:rsidRPr="00E55A4B" w:rsidRDefault="008410C6" w:rsidP="008410C6">
      <w:pPr>
        <w:jc w:val="center"/>
        <w:rPr>
          <w:rFonts w:ascii="Times New Roman" w:hAnsi="Times New Roman" w:cs="Times New Roman"/>
        </w:rPr>
      </w:pPr>
    </w:p>
    <w:p w14:paraId="30558050" w14:textId="77777777" w:rsidR="008410C6" w:rsidRPr="00E55A4B" w:rsidRDefault="008410C6" w:rsidP="008410C6">
      <w:pPr>
        <w:jc w:val="center"/>
        <w:rPr>
          <w:rFonts w:ascii="Times New Roman" w:hAnsi="Times New Roman" w:cs="Times New Roman"/>
        </w:rPr>
      </w:pPr>
    </w:p>
    <w:p w14:paraId="5B283E79" w14:textId="77777777" w:rsidR="008410C6" w:rsidRPr="00E55A4B" w:rsidRDefault="008410C6" w:rsidP="008410C6">
      <w:pPr>
        <w:jc w:val="center"/>
        <w:rPr>
          <w:rFonts w:ascii="Times New Roman" w:hAnsi="Times New Roman" w:cs="Times New Roman"/>
        </w:rPr>
      </w:pPr>
    </w:p>
    <w:p w14:paraId="31F197C0" w14:textId="77777777" w:rsidR="008410C6" w:rsidRPr="00E55A4B" w:rsidRDefault="008410C6" w:rsidP="008410C6">
      <w:pPr>
        <w:jc w:val="center"/>
        <w:rPr>
          <w:rFonts w:ascii="Times New Roman" w:hAnsi="Times New Roman" w:cs="Times New Roman"/>
        </w:rPr>
      </w:pPr>
    </w:p>
    <w:p w14:paraId="1C577AE4" w14:textId="77777777" w:rsidR="008410C6" w:rsidRPr="00E55A4B" w:rsidRDefault="008410C6" w:rsidP="008410C6">
      <w:pPr>
        <w:jc w:val="center"/>
        <w:rPr>
          <w:rFonts w:ascii="Times New Roman" w:hAnsi="Times New Roman" w:cs="Times New Roman"/>
        </w:rPr>
      </w:pPr>
    </w:p>
    <w:p w14:paraId="63124402" w14:textId="77777777" w:rsidR="008410C6" w:rsidRPr="00E55A4B" w:rsidRDefault="008410C6" w:rsidP="008410C6">
      <w:pPr>
        <w:jc w:val="center"/>
        <w:rPr>
          <w:rFonts w:ascii="Times New Roman" w:hAnsi="Times New Roman" w:cs="Times New Roman"/>
        </w:rPr>
      </w:pPr>
    </w:p>
    <w:p w14:paraId="4EC7EFFF" w14:textId="77777777" w:rsidR="008410C6" w:rsidRPr="00E55A4B" w:rsidRDefault="008410C6" w:rsidP="008410C6">
      <w:pPr>
        <w:jc w:val="center"/>
        <w:rPr>
          <w:rFonts w:ascii="Times New Roman" w:hAnsi="Times New Roman" w:cs="Times New Roman"/>
        </w:rPr>
      </w:pPr>
    </w:p>
    <w:p w14:paraId="674ED95C" w14:textId="025EB5FA" w:rsidR="008410C6" w:rsidRDefault="0005656B" w:rsidP="008410C6">
      <w:pPr>
        <w:spacing w:line="480" w:lineRule="auto"/>
        <w:jc w:val="center"/>
        <w:rPr>
          <w:rFonts w:ascii="Times New Roman" w:hAnsi="Times New Roman" w:cs="Times New Roman"/>
        </w:rPr>
      </w:pPr>
      <w:r w:rsidRPr="00E55A4B">
        <w:rPr>
          <w:rFonts w:ascii="Times New Roman" w:hAnsi="Times New Roman" w:cs="Times New Roman"/>
        </w:rPr>
        <w:t>Extended Case Study</w:t>
      </w:r>
    </w:p>
    <w:p w14:paraId="0677E2E8" w14:textId="462002B0" w:rsidR="00C35617" w:rsidRDefault="00C35617" w:rsidP="008410C6">
      <w:pPr>
        <w:spacing w:line="480" w:lineRule="auto"/>
        <w:jc w:val="center"/>
        <w:rPr>
          <w:rFonts w:ascii="Times New Roman" w:hAnsi="Times New Roman" w:cs="Times New Roman"/>
        </w:rPr>
      </w:pPr>
      <w:r>
        <w:rPr>
          <w:rFonts w:ascii="Times New Roman" w:hAnsi="Times New Roman" w:cs="Times New Roman"/>
        </w:rPr>
        <w:t>Name</w:t>
      </w:r>
    </w:p>
    <w:p w14:paraId="5513E46A" w14:textId="7DAC6D5C" w:rsidR="00C35617" w:rsidRDefault="00C35617" w:rsidP="008410C6">
      <w:pPr>
        <w:spacing w:line="480" w:lineRule="auto"/>
        <w:jc w:val="center"/>
        <w:rPr>
          <w:rFonts w:ascii="Times New Roman" w:hAnsi="Times New Roman" w:cs="Times New Roman"/>
        </w:rPr>
      </w:pPr>
      <w:r>
        <w:rPr>
          <w:rFonts w:ascii="Times New Roman" w:hAnsi="Times New Roman" w:cs="Times New Roman"/>
        </w:rPr>
        <w:t>Institution</w:t>
      </w:r>
    </w:p>
    <w:p w14:paraId="56F58273" w14:textId="00D5B13D" w:rsidR="008410C6" w:rsidRDefault="00C35617" w:rsidP="008410C6">
      <w:pPr>
        <w:spacing w:line="480" w:lineRule="auto"/>
        <w:jc w:val="center"/>
        <w:rPr>
          <w:rFonts w:ascii="Times New Roman" w:hAnsi="Times New Roman" w:cs="Times New Roman"/>
        </w:rPr>
      </w:pPr>
      <w:r>
        <w:rPr>
          <w:rFonts w:ascii="Times New Roman" w:hAnsi="Times New Roman" w:cs="Times New Roman"/>
        </w:rPr>
        <w:t xml:space="preserve">Date </w:t>
      </w:r>
    </w:p>
    <w:p w14:paraId="20FD2A08" w14:textId="77777777" w:rsidR="00C35617" w:rsidRPr="00E55A4B" w:rsidRDefault="00C35617" w:rsidP="008410C6">
      <w:pPr>
        <w:spacing w:line="480" w:lineRule="auto"/>
        <w:jc w:val="center"/>
        <w:rPr>
          <w:rFonts w:ascii="Times New Roman" w:hAnsi="Times New Roman" w:cs="Times New Roman"/>
        </w:rPr>
      </w:pPr>
    </w:p>
    <w:p w14:paraId="239A626D" w14:textId="77777777" w:rsidR="008410C6" w:rsidRPr="00E55A4B" w:rsidRDefault="008410C6" w:rsidP="008410C6">
      <w:pPr>
        <w:spacing w:line="480" w:lineRule="auto"/>
        <w:jc w:val="center"/>
        <w:rPr>
          <w:rFonts w:ascii="Times New Roman" w:hAnsi="Times New Roman" w:cs="Times New Roman"/>
        </w:rPr>
      </w:pPr>
    </w:p>
    <w:p w14:paraId="74BEB19B" w14:textId="77777777" w:rsidR="008410C6" w:rsidRPr="00E55A4B" w:rsidRDefault="008410C6" w:rsidP="008410C6">
      <w:pPr>
        <w:spacing w:line="480" w:lineRule="auto"/>
        <w:jc w:val="center"/>
        <w:rPr>
          <w:rFonts w:ascii="Times New Roman" w:hAnsi="Times New Roman" w:cs="Times New Roman"/>
        </w:rPr>
      </w:pPr>
    </w:p>
    <w:p w14:paraId="52B0887C" w14:textId="77777777" w:rsidR="008410C6" w:rsidRPr="00E55A4B" w:rsidRDefault="008410C6" w:rsidP="008410C6">
      <w:pPr>
        <w:spacing w:line="480" w:lineRule="auto"/>
        <w:jc w:val="center"/>
        <w:rPr>
          <w:rFonts w:ascii="Times New Roman" w:hAnsi="Times New Roman" w:cs="Times New Roman"/>
        </w:rPr>
      </w:pPr>
    </w:p>
    <w:p w14:paraId="5970DC94" w14:textId="77777777" w:rsidR="008410C6" w:rsidRPr="00E55A4B" w:rsidRDefault="008410C6" w:rsidP="008410C6">
      <w:pPr>
        <w:spacing w:line="480" w:lineRule="auto"/>
        <w:jc w:val="center"/>
        <w:rPr>
          <w:rFonts w:ascii="Times New Roman" w:hAnsi="Times New Roman" w:cs="Times New Roman"/>
        </w:rPr>
      </w:pPr>
    </w:p>
    <w:p w14:paraId="59CB0A4F" w14:textId="77777777" w:rsidR="008410C6" w:rsidRPr="00E55A4B" w:rsidRDefault="008410C6" w:rsidP="008410C6">
      <w:pPr>
        <w:spacing w:line="480" w:lineRule="auto"/>
        <w:jc w:val="center"/>
        <w:rPr>
          <w:rFonts w:ascii="Times New Roman" w:hAnsi="Times New Roman" w:cs="Times New Roman"/>
        </w:rPr>
      </w:pPr>
    </w:p>
    <w:p w14:paraId="5D574BCB" w14:textId="77777777" w:rsidR="008410C6" w:rsidRPr="00E55A4B" w:rsidRDefault="008410C6" w:rsidP="008410C6">
      <w:pPr>
        <w:spacing w:line="480" w:lineRule="auto"/>
        <w:jc w:val="center"/>
        <w:rPr>
          <w:rFonts w:ascii="Times New Roman" w:hAnsi="Times New Roman" w:cs="Times New Roman"/>
        </w:rPr>
      </w:pPr>
    </w:p>
    <w:p w14:paraId="79039571" w14:textId="77777777" w:rsidR="008410C6" w:rsidRPr="00E55A4B" w:rsidRDefault="0005656B">
      <w:pPr>
        <w:rPr>
          <w:rFonts w:ascii="Times New Roman" w:hAnsi="Times New Roman" w:cs="Times New Roman"/>
        </w:rPr>
      </w:pPr>
      <w:r w:rsidRPr="00E55A4B">
        <w:rPr>
          <w:rFonts w:ascii="Times New Roman" w:hAnsi="Times New Roman" w:cs="Times New Roman"/>
        </w:rPr>
        <w:br w:type="page"/>
      </w:r>
    </w:p>
    <w:p w14:paraId="19890312" w14:textId="77777777" w:rsidR="008410C6" w:rsidRPr="00E55A4B" w:rsidRDefault="0005656B" w:rsidP="008410C6">
      <w:pPr>
        <w:spacing w:line="480" w:lineRule="auto"/>
        <w:jc w:val="center"/>
        <w:rPr>
          <w:rFonts w:ascii="Times New Roman" w:hAnsi="Times New Roman" w:cs="Times New Roman"/>
        </w:rPr>
      </w:pPr>
      <w:r w:rsidRPr="00E55A4B">
        <w:rPr>
          <w:rFonts w:ascii="Times New Roman" w:hAnsi="Times New Roman" w:cs="Times New Roman"/>
        </w:rPr>
        <w:lastRenderedPageBreak/>
        <w:t>Extended Case Study</w:t>
      </w:r>
    </w:p>
    <w:p w14:paraId="3847761F" w14:textId="34F4D28E" w:rsidR="008410C6" w:rsidRPr="00E55A4B" w:rsidRDefault="0005656B" w:rsidP="008410C6">
      <w:pPr>
        <w:spacing w:line="480" w:lineRule="auto"/>
        <w:ind w:left="360"/>
        <w:jc w:val="center"/>
        <w:rPr>
          <w:rFonts w:ascii="Times New Roman" w:hAnsi="Times New Roman" w:cs="Times New Roman"/>
        </w:rPr>
      </w:pPr>
      <w:r w:rsidRPr="00E55A4B">
        <w:rPr>
          <w:rFonts w:ascii="Times New Roman" w:hAnsi="Times New Roman" w:cs="Times New Roman"/>
        </w:rPr>
        <w:t>The transmission and pathophysiology of TB</w:t>
      </w:r>
    </w:p>
    <w:p w14:paraId="32DC8AD8" w14:textId="64B69F8B" w:rsidR="001A3389" w:rsidRPr="00E55A4B" w:rsidRDefault="0005656B" w:rsidP="00E55A4B">
      <w:pPr>
        <w:spacing w:line="480" w:lineRule="auto"/>
        <w:ind w:left="360" w:firstLine="720"/>
        <w:rPr>
          <w:rFonts w:ascii="Times New Roman" w:hAnsi="Times New Roman" w:cs="Times New Roman"/>
        </w:rPr>
      </w:pPr>
      <w:r w:rsidRPr="00E55A4B">
        <w:rPr>
          <w:rFonts w:ascii="Times New Roman" w:hAnsi="Times New Roman" w:cs="Times New Roman"/>
        </w:rPr>
        <w:t>Mycobacterium tuberculosis (MBT)</w:t>
      </w:r>
      <w:r w:rsidRPr="00E55A4B">
        <w:rPr>
          <w:rFonts w:ascii="Times New Roman" w:hAnsi="Times New Roman" w:cs="Times New Roman"/>
        </w:rPr>
        <w:t xml:space="preserve"> is transmitted through airborne particles referred to as droplet nuclei, whose diameter is 1-5 microns</w:t>
      </w:r>
      <w:r w:rsidR="00653FE0" w:rsidRPr="00E55A4B">
        <w:rPr>
          <w:rFonts w:ascii="Times New Roman" w:hAnsi="Times New Roman" w:cs="Times New Roman"/>
        </w:rPr>
        <w:t xml:space="preserve"> </w:t>
      </w:r>
      <w:r w:rsidR="00C90649" w:rsidRPr="00E55A4B">
        <w:rPr>
          <w:rFonts w:ascii="Times New Roman" w:hAnsi="Times New Roman" w:cs="Times New Roman"/>
        </w:rPr>
        <w:t>(</w:t>
      </w:r>
      <w:r w:rsidR="00C90649" w:rsidRPr="00E55A4B">
        <w:rPr>
          <w:rFonts w:ascii="Times New Roman" w:hAnsi="Times New Roman" w:cs="Times New Roman"/>
          <w:color w:val="222222"/>
          <w:shd w:val="clear" w:color="auto" w:fill="FFFFFF"/>
        </w:rPr>
        <w:t>Porteous and Terezhalmy, 2008).</w:t>
      </w:r>
      <w:r w:rsidRPr="00E55A4B">
        <w:rPr>
          <w:rFonts w:ascii="Times New Roman" w:hAnsi="Times New Roman" w:cs="Times New Roman"/>
        </w:rPr>
        <w:t xml:space="preserve"> The infectious droplets are generated when an individual </w:t>
      </w:r>
      <w:r w:rsidR="00C90649" w:rsidRPr="00E55A4B">
        <w:rPr>
          <w:rFonts w:ascii="Times New Roman" w:hAnsi="Times New Roman" w:cs="Times New Roman"/>
        </w:rPr>
        <w:t>infected with</w:t>
      </w:r>
      <w:r w:rsidRPr="00E55A4B">
        <w:rPr>
          <w:rFonts w:ascii="Times New Roman" w:hAnsi="Times New Roman" w:cs="Times New Roman"/>
        </w:rPr>
        <w:t xml:space="preserve"> the pulmonary or </w:t>
      </w:r>
      <w:r w:rsidR="00E03CD9" w:rsidRPr="00E55A4B">
        <w:rPr>
          <w:rFonts w:ascii="Times New Roman" w:hAnsi="Times New Roman" w:cs="Times New Roman"/>
        </w:rPr>
        <w:t>laryngeal</w:t>
      </w:r>
      <w:r w:rsidRPr="00E55A4B">
        <w:rPr>
          <w:rFonts w:ascii="Times New Roman" w:hAnsi="Times New Roman" w:cs="Times New Roman"/>
        </w:rPr>
        <w:t xml:space="preserve"> T</w:t>
      </w:r>
      <w:r w:rsidR="00C90649" w:rsidRPr="00E55A4B">
        <w:rPr>
          <w:rFonts w:ascii="Times New Roman" w:hAnsi="Times New Roman" w:cs="Times New Roman"/>
        </w:rPr>
        <w:t xml:space="preserve">B disease cough, freeze, shout as well as sing.  Maria was advised by the doctor to stay in the hospital by the doctors to avoid infecting the disease to other people in the home since it is an airborne disease. </w:t>
      </w:r>
      <w:r w:rsidRPr="00E55A4B">
        <w:rPr>
          <w:rFonts w:ascii="Times New Roman" w:hAnsi="Times New Roman" w:cs="Times New Roman"/>
          <w:color w:val="222222"/>
          <w:shd w:val="clear" w:color="auto" w:fill="FFFFFF"/>
        </w:rPr>
        <w:t>According to the World Health Organization (WHO)</w:t>
      </w:r>
      <w:r w:rsidRPr="00E55A4B">
        <w:rPr>
          <w:rFonts w:ascii="Times New Roman" w:hAnsi="Times New Roman" w:cs="Times New Roman"/>
        </w:rPr>
        <w:t xml:space="preserve">, there were </w:t>
      </w:r>
      <w:r w:rsidR="00E74BD9" w:rsidRPr="00E55A4B">
        <w:rPr>
          <w:rFonts w:ascii="Times New Roman" w:hAnsi="Times New Roman" w:cs="Times New Roman"/>
        </w:rPr>
        <w:t xml:space="preserve">over </w:t>
      </w:r>
      <w:r w:rsidR="00E74BD9" w:rsidRPr="00E55A4B">
        <w:rPr>
          <w:rFonts w:ascii="Times New Roman" w:hAnsi="Times New Roman" w:cs="Times New Roman"/>
          <w:color w:val="222222"/>
          <w:shd w:val="clear" w:color="auto" w:fill="FFFFFF"/>
        </w:rPr>
        <w:t>1.5</w:t>
      </w:r>
      <w:r w:rsidRPr="00E55A4B">
        <w:rPr>
          <w:rFonts w:ascii="Times New Roman" w:hAnsi="Times New Roman" w:cs="Times New Roman"/>
          <w:color w:val="222222"/>
          <w:shd w:val="clear" w:color="auto" w:fill="FFFFFF"/>
        </w:rPr>
        <w:t xml:space="preserve"> million deaths per annum across the globe from a single infectious agent in 2018. In addition, an estimated 10 million individuals were infected with TB in 2018.  </w:t>
      </w:r>
    </w:p>
    <w:p w14:paraId="288B6006" w14:textId="01C9D9A9" w:rsidR="008410C6" w:rsidRPr="00E55A4B" w:rsidRDefault="0005656B" w:rsidP="008410C6">
      <w:pPr>
        <w:spacing w:line="480" w:lineRule="auto"/>
        <w:ind w:left="360"/>
        <w:jc w:val="center"/>
        <w:rPr>
          <w:rFonts w:ascii="Times New Roman" w:eastAsia="Times New Roman" w:hAnsi="Times New Roman" w:cs="Times New Roman"/>
          <w:color w:val="000000"/>
          <w:bdr w:val="none" w:sz="0" w:space="0" w:color="auto" w:frame="1"/>
        </w:rPr>
      </w:pPr>
      <w:r w:rsidRPr="00E55A4B">
        <w:rPr>
          <w:rFonts w:ascii="Times New Roman" w:eastAsia="Times New Roman" w:hAnsi="Times New Roman" w:cs="Times New Roman"/>
          <w:color w:val="000000"/>
          <w:bdr w:val="none" w:sz="0" w:space="0" w:color="auto" w:frame="1"/>
        </w:rPr>
        <w:t>Clinical manifestations of TB</w:t>
      </w:r>
    </w:p>
    <w:p w14:paraId="37AFC6BE" w14:textId="63185F8E" w:rsidR="00F82FA0" w:rsidRPr="00E55A4B" w:rsidRDefault="0005656B" w:rsidP="00E55A4B">
      <w:pPr>
        <w:spacing w:line="480" w:lineRule="auto"/>
        <w:ind w:left="360" w:firstLine="720"/>
        <w:rPr>
          <w:rFonts w:ascii="Times New Roman" w:hAnsi="Times New Roman" w:cs="Times New Roman"/>
          <w:color w:val="222222"/>
          <w:shd w:val="clear" w:color="auto" w:fill="FFFFFF"/>
        </w:rPr>
      </w:pPr>
      <w:r w:rsidRPr="00E55A4B">
        <w:rPr>
          <w:rFonts w:ascii="Times New Roman" w:hAnsi="Times New Roman" w:cs="Times New Roman"/>
          <w:color w:val="222222"/>
          <w:shd w:val="clear" w:color="auto" w:fill="FFFFFF"/>
        </w:rPr>
        <w:t>Porteous and Terezhalmy</w:t>
      </w:r>
      <w:r w:rsidRPr="00E55A4B">
        <w:rPr>
          <w:rFonts w:ascii="Times New Roman" w:hAnsi="Times New Roman" w:cs="Times New Roman"/>
          <w:color w:val="222222"/>
          <w:shd w:val="clear" w:color="auto" w:fill="FFFFFF"/>
        </w:rPr>
        <w:t xml:space="preserve"> explain that the immune response concerning MBT culminates in the development of tuberculosis granulomas at foci of infection. </w:t>
      </w:r>
      <w:r w:rsidR="009002A4" w:rsidRPr="00E55A4B">
        <w:rPr>
          <w:rFonts w:ascii="Times New Roman" w:hAnsi="Times New Roman" w:cs="Times New Roman"/>
          <w:color w:val="222222"/>
          <w:shd w:val="clear" w:color="auto" w:fill="FFFFFF"/>
        </w:rPr>
        <w:t xml:space="preserve">Therefore, not all bacilli are removed from the body, as well as </w:t>
      </w:r>
      <w:r w:rsidR="00632A30" w:rsidRPr="00E55A4B">
        <w:rPr>
          <w:rFonts w:ascii="Times New Roman" w:hAnsi="Times New Roman" w:cs="Times New Roman"/>
          <w:color w:val="222222"/>
          <w:shd w:val="clear" w:color="auto" w:fill="FFFFFF"/>
        </w:rPr>
        <w:t xml:space="preserve">those incarcerated in the granulomas can remain viable for numerous years. </w:t>
      </w:r>
      <w:r w:rsidR="0078296B" w:rsidRPr="00E55A4B">
        <w:rPr>
          <w:rFonts w:ascii="Times New Roman" w:hAnsi="Times New Roman" w:cs="Times New Roman"/>
          <w:color w:val="222222"/>
          <w:shd w:val="clear" w:color="auto" w:fill="FFFFFF"/>
        </w:rPr>
        <w:t xml:space="preserve">In the case of Maria, the doctor explained that she would need at least 18 to 24 months of therapy though </w:t>
      </w:r>
      <w:r w:rsidR="008F256F" w:rsidRPr="00E55A4B">
        <w:rPr>
          <w:rFonts w:ascii="Times New Roman" w:hAnsi="Times New Roman" w:cs="Times New Roman"/>
          <w:color w:val="222222"/>
          <w:shd w:val="clear" w:color="auto" w:fill="FFFFFF"/>
        </w:rPr>
        <w:t>it depends on</w:t>
      </w:r>
      <w:r w:rsidR="0078296B" w:rsidRPr="00E55A4B">
        <w:rPr>
          <w:rFonts w:ascii="Times New Roman" w:hAnsi="Times New Roman" w:cs="Times New Roman"/>
          <w:color w:val="222222"/>
          <w:shd w:val="clear" w:color="auto" w:fill="FFFFFF"/>
        </w:rPr>
        <w:t xml:space="preserve"> her response to treatment. </w:t>
      </w:r>
    </w:p>
    <w:p w14:paraId="56B9CA60" w14:textId="64D01F15" w:rsidR="00E55A4B" w:rsidRDefault="0005656B" w:rsidP="00E55A4B">
      <w:pPr>
        <w:spacing w:line="480" w:lineRule="auto"/>
        <w:ind w:left="360" w:firstLine="720"/>
        <w:rPr>
          <w:rFonts w:ascii="Times New Roman" w:hAnsi="Times New Roman" w:cs="Times New Roman"/>
          <w:color w:val="222222"/>
          <w:shd w:val="clear" w:color="auto" w:fill="FFFFFF"/>
        </w:rPr>
      </w:pPr>
      <w:r w:rsidRPr="00E55A4B">
        <w:rPr>
          <w:rFonts w:ascii="Times New Roman" w:hAnsi="Times New Roman" w:cs="Times New Roman"/>
          <w:color w:val="222222"/>
          <w:shd w:val="clear" w:color="auto" w:fill="FFFFFF"/>
        </w:rPr>
        <w:t>Maria is infected with TB due to classic symptoms that include chronic illness, continuous cough</w:t>
      </w:r>
      <w:r w:rsidRPr="00E55A4B">
        <w:rPr>
          <w:rFonts w:ascii="Times New Roman" w:hAnsi="Times New Roman" w:cs="Times New Roman"/>
          <w:color w:val="222222"/>
          <w:shd w:val="clear" w:color="auto" w:fill="FFFFFF"/>
        </w:rPr>
        <w:t xml:space="preserve">ing with hemoptysis, low-grade fever, weight loss as well as night sweats. </w:t>
      </w:r>
      <w:r w:rsidR="00D30C7E" w:rsidRPr="00E55A4B">
        <w:rPr>
          <w:rFonts w:ascii="Times New Roman" w:hAnsi="Times New Roman" w:cs="Times New Roman"/>
          <w:color w:val="222222"/>
          <w:shd w:val="clear" w:color="auto" w:fill="FFFFFF"/>
        </w:rPr>
        <w:t xml:space="preserve">Symptoms may also include anorexia and malaise. In circumstances where the brain is involved, there are neurological symptoms that range from headache, reduced consciousness as well as cranial nerve palsies. </w:t>
      </w:r>
      <w:r w:rsidR="00CD21E3" w:rsidRPr="00E55A4B">
        <w:rPr>
          <w:rFonts w:ascii="Times New Roman" w:hAnsi="Times New Roman" w:cs="Times New Roman"/>
          <w:color w:val="222222"/>
          <w:shd w:val="clear" w:color="auto" w:fill="FFFFFF"/>
        </w:rPr>
        <w:t xml:space="preserve">Patients </w:t>
      </w:r>
      <w:r w:rsidR="00D768E6" w:rsidRPr="00E55A4B">
        <w:rPr>
          <w:rFonts w:ascii="Times New Roman" w:hAnsi="Times New Roman" w:cs="Times New Roman"/>
          <w:color w:val="222222"/>
          <w:shd w:val="clear" w:color="auto" w:fill="FFFFFF"/>
        </w:rPr>
        <w:t>whose</w:t>
      </w:r>
      <w:r w:rsidR="00CD21E3" w:rsidRPr="00E55A4B">
        <w:rPr>
          <w:rFonts w:ascii="Times New Roman" w:hAnsi="Times New Roman" w:cs="Times New Roman"/>
          <w:color w:val="222222"/>
          <w:shd w:val="clear" w:color="auto" w:fill="FFFFFF"/>
        </w:rPr>
        <w:t xml:space="preserve"> immune systems have compromised physical signs are less apparent are shown by dyspnea, wasting, </w:t>
      </w:r>
      <w:r w:rsidR="006361D0" w:rsidRPr="00E55A4B">
        <w:rPr>
          <w:rFonts w:ascii="Times New Roman" w:hAnsi="Times New Roman" w:cs="Times New Roman"/>
          <w:color w:val="222222"/>
          <w:shd w:val="clear" w:color="auto" w:fill="FFFFFF"/>
        </w:rPr>
        <w:t>lymph node</w:t>
      </w:r>
      <w:r w:rsidR="00CD21E3" w:rsidRPr="00E55A4B">
        <w:rPr>
          <w:rFonts w:ascii="Times New Roman" w:hAnsi="Times New Roman" w:cs="Times New Roman"/>
          <w:color w:val="222222"/>
          <w:shd w:val="clear" w:color="auto" w:fill="FFFFFF"/>
        </w:rPr>
        <w:t xml:space="preserve"> enlargement, cutaneous lesions, and hepatosplenomegaly. </w:t>
      </w:r>
      <w:r w:rsidR="00D30C7E" w:rsidRPr="00E55A4B">
        <w:rPr>
          <w:rFonts w:ascii="Times New Roman" w:hAnsi="Times New Roman" w:cs="Times New Roman"/>
          <w:color w:val="222222"/>
          <w:shd w:val="clear" w:color="auto" w:fill="FFFFFF"/>
        </w:rPr>
        <w:t xml:space="preserve"> </w:t>
      </w:r>
    </w:p>
    <w:p w14:paraId="05EF9B14" w14:textId="17F2BFEE" w:rsidR="008410C6" w:rsidRPr="00E55A4B" w:rsidRDefault="0005656B" w:rsidP="00E55A4B">
      <w:pPr>
        <w:spacing w:line="480" w:lineRule="auto"/>
        <w:ind w:left="360"/>
        <w:jc w:val="center"/>
        <w:rPr>
          <w:rFonts w:ascii="Times New Roman" w:eastAsia="Times New Roman" w:hAnsi="Times New Roman" w:cs="Times New Roman"/>
          <w:color w:val="000000"/>
          <w:bdr w:val="none" w:sz="0" w:space="0" w:color="auto" w:frame="1"/>
        </w:rPr>
      </w:pPr>
      <w:r w:rsidRPr="00E55A4B">
        <w:rPr>
          <w:rFonts w:ascii="Times New Roman" w:eastAsia="Times New Roman" w:hAnsi="Times New Roman" w:cs="Times New Roman"/>
          <w:color w:val="000000"/>
          <w:bdr w:val="none" w:sz="0" w:space="0" w:color="auto" w:frame="1"/>
        </w:rPr>
        <w:lastRenderedPageBreak/>
        <w:t>Primary identified medical concerns for this patient</w:t>
      </w:r>
    </w:p>
    <w:p w14:paraId="0AE7745E" w14:textId="53C1C4B8" w:rsidR="006361D0" w:rsidRPr="00E55A4B" w:rsidRDefault="0005656B" w:rsidP="00E55A4B">
      <w:pPr>
        <w:spacing w:line="480" w:lineRule="auto"/>
        <w:ind w:left="360" w:firstLine="720"/>
        <w:rPr>
          <w:rFonts w:ascii="Times New Roman" w:eastAsia="Times New Roman" w:hAnsi="Times New Roman" w:cs="Times New Roman"/>
          <w:color w:val="000000"/>
        </w:rPr>
      </w:pPr>
      <w:r w:rsidRPr="00E55A4B">
        <w:rPr>
          <w:rFonts w:ascii="Times New Roman" w:eastAsia="Times New Roman" w:hAnsi="Times New Roman" w:cs="Times New Roman"/>
          <w:color w:val="000000"/>
        </w:rPr>
        <w:t>Some of the primary medical concerns identified for Maria, who is infected with M- Tuberculosis was the abnormalities of lung sounds in upper lo</w:t>
      </w:r>
      <w:r w:rsidRPr="00E55A4B">
        <w:rPr>
          <w:rFonts w:ascii="Times New Roman" w:eastAsia="Times New Roman" w:hAnsi="Times New Roman" w:cs="Times New Roman"/>
          <w:color w:val="000000"/>
        </w:rPr>
        <w:t xml:space="preserve">bes bilaterally. there was cervical as well as axial lymphadenopathy. Medical examinations revealed that Maria's results had shown a 10 mm raised and red reactive site. </w:t>
      </w:r>
      <w:r w:rsidR="00D521BA" w:rsidRPr="00E55A4B">
        <w:rPr>
          <w:rFonts w:ascii="Times New Roman" w:eastAsia="Times New Roman" w:hAnsi="Times New Roman" w:cs="Times New Roman"/>
          <w:color w:val="000000"/>
        </w:rPr>
        <w:t xml:space="preserve">This meant that </w:t>
      </w:r>
      <w:r w:rsidR="001637C0" w:rsidRPr="00E55A4B">
        <w:rPr>
          <w:rFonts w:ascii="Times New Roman" w:eastAsia="Times New Roman" w:hAnsi="Times New Roman" w:cs="Times New Roman"/>
          <w:color w:val="000000"/>
        </w:rPr>
        <w:t>she had</w:t>
      </w:r>
      <w:r w:rsidR="00D521BA" w:rsidRPr="00E55A4B">
        <w:rPr>
          <w:rFonts w:ascii="Times New Roman" w:eastAsia="Times New Roman" w:hAnsi="Times New Roman" w:cs="Times New Roman"/>
          <w:color w:val="000000"/>
        </w:rPr>
        <w:t xml:space="preserve"> a reactivation TB therefore she was required to start her drugs including </w:t>
      </w:r>
      <w:r w:rsidR="001637C0" w:rsidRPr="00E55A4B">
        <w:rPr>
          <w:rFonts w:ascii="Times New Roman" w:eastAsia="Times New Roman" w:hAnsi="Times New Roman" w:cs="Times New Roman"/>
          <w:color w:val="000000"/>
        </w:rPr>
        <w:t>Isoniazid, rifampin, pyrazinamide, and ethambutol for two months. Furthermore, she would be admitted to the hospital for at least two days since she was considered contagious.</w:t>
      </w:r>
      <w:r w:rsidR="007373D0" w:rsidRPr="00E55A4B">
        <w:rPr>
          <w:rFonts w:ascii="Times New Roman" w:eastAsia="Times New Roman" w:hAnsi="Times New Roman" w:cs="Times New Roman"/>
          <w:color w:val="000000"/>
        </w:rPr>
        <w:t xml:space="preserve"> Maria observed the </w:t>
      </w:r>
      <w:r w:rsidR="00812A8A" w:rsidRPr="00E55A4B">
        <w:rPr>
          <w:rFonts w:ascii="Times New Roman" w:eastAsia="Times New Roman" w:hAnsi="Times New Roman" w:cs="Times New Roman"/>
          <w:color w:val="000000"/>
        </w:rPr>
        <w:t>doctor’s</w:t>
      </w:r>
      <w:r w:rsidR="007373D0" w:rsidRPr="00E55A4B">
        <w:rPr>
          <w:rFonts w:ascii="Times New Roman" w:eastAsia="Times New Roman" w:hAnsi="Times New Roman" w:cs="Times New Roman"/>
          <w:color w:val="000000"/>
        </w:rPr>
        <w:t xml:space="preserve"> prescription</w:t>
      </w:r>
      <w:r w:rsidR="00812A8A" w:rsidRPr="00E55A4B">
        <w:rPr>
          <w:rFonts w:ascii="Times New Roman" w:eastAsia="Times New Roman" w:hAnsi="Times New Roman" w:cs="Times New Roman"/>
          <w:color w:val="000000"/>
        </w:rPr>
        <w:t xml:space="preserve">. </w:t>
      </w:r>
      <w:r w:rsidR="00573633" w:rsidRPr="00E55A4B">
        <w:rPr>
          <w:rFonts w:ascii="Times New Roman" w:eastAsia="Times New Roman" w:hAnsi="Times New Roman" w:cs="Times New Roman"/>
          <w:color w:val="000000"/>
        </w:rPr>
        <w:t>After two months, a follow-up X-ray revealed that there was no improvement depicting that Maria had developed some signs of multidrug-resistant TB.</w:t>
      </w:r>
    </w:p>
    <w:p w14:paraId="541CFA06" w14:textId="573627C1" w:rsidR="008410C6" w:rsidRPr="00E55A4B" w:rsidRDefault="0005656B" w:rsidP="008410C6">
      <w:pPr>
        <w:spacing w:line="480" w:lineRule="auto"/>
        <w:ind w:left="360"/>
        <w:jc w:val="center"/>
        <w:rPr>
          <w:rFonts w:ascii="Times New Roman" w:eastAsia="Times New Roman" w:hAnsi="Times New Roman" w:cs="Times New Roman"/>
          <w:color w:val="000000"/>
          <w:bdr w:val="none" w:sz="0" w:space="0" w:color="auto" w:frame="1"/>
        </w:rPr>
      </w:pPr>
      <w:r w:rsidRPr="00E55A4B">
        <w:rPr>
          <w:rFonts w:ascii="Times New Roman" w:eastAsia="Times New Roman" w:hAnsi="Times New Roman" w:cs="Times New Roman"/>
          <w:color w:val="000000"/>
          <w:bdr w:val="none" w:sz="0" w:space="0" w:color="auto" w:frame="1"/>
        </w:rPr>
        <w:t>Primary psychosocial concerns</w:t>
      </w:r>
    </w:p>
    <w:p w14:paraId="4DDE0EE7" w14:textId="1735FE33" w:rsidR="00AE0F56" w:rsidRPr="00E55A4B" w:rsidRDefault="0005656B" w:rsidP="00202964">
      <w:pPr>
        <w:spacing w:line="480" w:lineRule="auto"/>
        <w:ind w:left="360" w:firstLine="720"/>
        <w:rPr>
          <w:rFonts w:ascii="Times New Roman" w:eastAsia="Times New Roman" w:hAnsi="Times New Roman" w:cs="Times New Roman"/>
          <w:color w:val="000000"/>
        </w:rPr>
      </w:pPr>
      <w:r w:rsidRPr="00E55A4B">
        <w:rPr>
          <w:rFonts w:ascii="Times New Roman" w:eastAsia="Times New Roman" w:hAnsi="Times New Roman" w:cs="Times New Roman"/>
          <w:color w:val="000000"/>
          <w:bdr w:val="none" w:sz="0" w:space="0" w:color="auto" w:frame="1"/>
        </w:rPr>
        <w:t xml:space="preserve">Understanding the psychosocial and TB concerns is extremely </w:t>
      </w:r>
      <w:r w:rsidR="00303A5A" w:rsidRPr="00E55A4B">
        <w:rPr>
          <w:rFonts w:ascii="Times New Roman" w:eastAsia="Times New Roman" w:hAnsi="Times New Roman" w:cs="Times New Roman"/>
          <w:color w:val="000000"/>
          <w:bdr w:val="none" w:sz="0" w:space="0" w:color="auto" w:frame="1"/>
        </w:rPr>
        <w:t xml:space="preserve">significant for the successful management of TB patients thereby paving the way for its control. </w:t>
      </w:r>
      <w:r w:rsidR="00C13347" w:rsidRPr="00E55A4B">
        <w:rPr>
          <w:rFonts w:ascii="Times New Roman" w:eastAsia="Times New Roman" w:hAnsi="Times New Roman" w:cs="Times New Roman"/>
          <w:color w:val="000000"/>
          <w:bdr w:val="none" w:sz="0" w:space="0" w:color="auto" w:frame="1"/>
        </w:rPr>
        <w:t xml:space="preserve">Some studies often reveal that the </w:t>
      </w:r>
      <w:r w:rsidR="00014178" w:rsidRPr="00E55A4B">
        <w:rPr>
          <w:rFonts w:ascii="Times New Roman" w:eastAsia="Times New Roman" w:hAnsi="Times New Roman" w:cs="Times New Roman"/>
          <w:color w:val="000000"/>
          <w:bdr w:val="none" w:sz="0" w:space="0" w:color="auto" w:frame="1"/>
        </w:rPr>
        <w:t>psychological state of MDR-TB patients is often shaped by substantially their earlier experiences concerning the treatment of failures feelings of doubt as well as emotional insecurity concerning the possibility of ever being cured of TB.</w:t>
      </w:r>
      <w:r w:rsidR="00F24237" w:rsidRPr="00E55A4B">
        <w:rPr>
          <w:rFonts w:ascii="Times New Roman" w:eastAsia="Times New Roman" w:hAnsi="Times New Roman" w:cs="Times New Roman"/>
          <w:color w:val="000000"/>
          <w:bdr w:val="none" w:sz="0" w:space="0" w:color="auto" w:frame="1"/>
        </w:rPr>
        <w:t xml:space="preserve"> The psychological disturbance emanating from drug usage matters greatly (</w:t>
      </w:r>
      <w:r w:rsidR="00F24237" w:rsidRPr="00E55A4B">
        <w:rPr>
          <w:rFonts w:ascii="Times New Roman" w:hAnsi="Times New Roman" w:cs="Times New Roman"/>
          <w:color w:val="222222"/>
          <w:shd w:val="clear" w:color="auto" w:fill="FFFFFF"/>
        </w:rPr>
        <w:t>Thomas et al., 2016).</w:t>
      </w:r>
      <w:r w:rsidR="002C252B" w:rsidRPr="00E55A4B">
        <w:rPr>
          <w:rFonts w:ascii="Times New Roman" w:hAnsi="Times New Roman" w:cs="Times New Roman"/>
          <w:color w:val="222222"/>
          <w:shd w:val="clear" w:color="auto" w:fill="FFFFFF"/>
        </w:rPr>
        <w:t xml:space="preserve"> Maria developed some issues relating to the multi-drug resistant as well as extensively drug-resistant tuberculosis. Consequently, she would require at least 18 to 24 months of therapy which ultimately is dependent on her response to the treatment. Therefore, the physicians opted to extend the period beyond 4-7 months that they had projected to 18 months. </w:t>
      </w:r>
      <w:r w:rsidR="00C75191" w:rsidRPr="00E55A4B">
        <w:rPr>
          <w:rFonts w:ascii="Times New Roman" w:hAnsi="Times New Roman" w:cs="Times New Roman"/>
          <w:color w:val="222222"/>
          <w:shd w:val="clear" w:color="auto" w:fill="FFFFFF"/>
        </w:rPr>
        <w:t>Moreover,</w:t>
      </w:r>
      <w:r w:rsidR="001E64C1" w:rsidRPr="00E55A4B">
        <w:rPr>
          <w:rFonts w:ascii="Times New Roman" w:hAnsi="Times New Roman" w:cs="Times New Roman"/>
          <w:color w:val="222222"/>
          <w:shd w:val="clear" w:color="auto" w:fill="FFFFFF"/>
        </w:rPr>
        <w:t xml:space="preserve"> the physician decided to stop ethambutol as well as start moxifloxacin. Thoracic </w:t>
      </w:r>
      <w:r w:rsidR="001E64C1" w:rsidRPr="00E55A4B">
        <w:rPr>
          <w:rFonts w:ascii="Times New Roman" w:hAnsi="Times New Roman" w:cs="Times New Roman"/>
          <w:color w:val="222222"/>
          <w:shd w:val="clear" w:color="auto" w:fill="FFFFFF"/>
        </w:rPr>
        <w:lastRenderedPageBreak/>
        <w:t>surgery started the resection related to lesions and is considered an adjunctive therapy that he engaged with Maria during the examination time.</w:t>
      </w:r>
    </w:p>
    <w:p w14:paraId="76B09503" w14:textId="5AEE9D6A" w:rsidR="008410C6" w:rsidRPr="00E55A4B" w:rsidRDefault="0005656B" w:rsidP="008410C6">
      <w:pPr>
        <w:spacing w:line="480" w:lineRule="auto"/>
        <w:ind w:left="360"/>
        <w:jc w:val="center"/>
        <w:rPr>
          <w:rFonts w:ascii="Times New Roman" w:eastAsia="Times New Roman" w:hAnsi="Times New Roman" w:cs="Times New Roman"/>
          <w:color w:val="000000"/>
          <w:bdr w:val="none" w:sz="0" w:space="0" w:color="auto" w:frame="1"/>
        </w:rPr>
      </w:pPr>
      <w:r w:rsidRPr="00E55A4B">
        <w:rPr>
          <w:rFonts w:ascii="Times New Roman" w:eastAsia="Times New Roman" w:hAnsi="Times New Roman" w:cs="Times New Roman"/>
          <w:color w:val="000000"/>
          <w:bdr w:val="none" w:sz="0" w:space="0" w:color="auto" w:frame="1"/>
        </w:rPr>
        <w:t>Implications of the treatment regimen</w:t>
      </w:r>
    </w:p>
    <w:p w14:paraId="793DE990" w14:textId="4DC516FB" w:rsidR="00AE0F56" w:rsidRPr="00E55A4B" w:rsidRDefault="0005656B" w:rsidP="00E55A4B">
      <w:pPr>
        <w:spacing w:line="480" w:lineRule="auto"/>
        <w:ind w:left="360" w:firstLine="720"/>
        <w:rPr>
          <w:rFonts w:ascii="Times New Roman" w:hAnsi="Times New Roman" w:cs="Times New Roman"/>
          <w:color w:val="222222"/>
          <w:shd w:val="clear" w:color="auto" w:fill="FFFFFF"/>
        </w:rPr>
      </w:pPr>
      <w:r w:rsidRPr="00E55A4B">
        <w:rPr>
          <w:rFonts w:ascii="Times New Roman" w:hAnsi="Times New Roman" w:cs="Times New Roman"/>
          <w:color w:val="222222"/>
          <w:shd w:val="clear" w:color="auto" w:fill="FFFFFF"/>
        </w:rPr>
        <w:t xml:space="preserve">Sotgiu et al., (2015) suggests that </w:t>
      </w:r>
      <w:r w:rsidR="005E287C" w:rsidRPr="00E55A4B">
        <w:rPr>
          <w:rFonts w:ascii="Times New Roman" w:hAnsi="Times New Roman" w:cs="Times New Roman"/>
          <w:color w:val="222222"/>
          <w:shd w:val="clear" w:color="auto" w:fill="FFFFFF"/>
        </w:rPr>
        <w:t>medical treatment of TB alongside the correct diagnosis plays a significant role in the management as well as its control. From the clinical as well as public health point of view, tuberculosis is a serious contagious airborne disease</w:t>
      </w:r>
      <w:r w:rsidR="00734C85" w:rsidRPr="00E55A4B">
        <w:rPr>
          <w:rFonts w:ascii="Times New Roman" w:hAnsi="Times New Roman" w:cs="Times New Roman"/>
          <w:color w:val="222222"/>
          <w:shd w:val="clear" w:color="auto" w:fill="FFFFFF"/>
        </w:rPr>
        <w:t xml:space="preserve">. Antibiotic treatment often </w:t>
      </w:r>
      <w:r w:rsidR="002A761E" w:rsidRPr="00E55A4B">
        <w:rPr>
          <w:rFonts w:ascii="Times New Roman" w:hAnsi="Times New Roman" w:cs="Times New Roman"/>
          <w:color w:val="222222"/>
          <w:shd w:val="clear" w:color="auto" w:fill="FFFFFF"/>
        </w:rPr>
        <w:t>reduces</w:t>
      </w:r>
      <w:r w:rsidR="00734C85" w:rsidRPr="00E55A4B">
        <w:rPr>
          <w:rFonts w:ascii="Times New Roman" w:hAnsi="Times New Roman" w:cs="Times New Roman"/>
          <w:color w:val="222222"/>
          <w:shd w:val="clear" w:color="auto" w:fill="FFFFFF"/>
        </w:rPr>
        <w:t xml:space="preserve"> the bacterial load in the human lungs assists in the reduction of the probability of transmission and other public health measures including isolation and cough etiquette.  </w:t>
      </w:r>
    </w:p>
    <w:p w14:paraId="50C803D8" w14:textId="0D65A367" w:rsidR="00E55A4B" w:rsidRPr="00E55A4B" w:rsidRDefault="0005656B" w:rsidP="00E55A4B">
      <w:pPr>
        <w:spacing w:line="480" w:lineRule="auto"/>
        <w:ind w:left="360" w:firstLine="720"/>
        <w:rPr>
          <w:rFonts w:ascii="Times New Roman" w:eastAsia="Times New Roman" w:hAnsi="Times New Roman" w:cs="Times New Roman"/>
          <w:color w:val="000000"/>
        </w:rPr>
      </w:pPr>
      <w:r w:rsidRPr="00E55A4B">
        <w:rPr>
          <w:rFonts w:ascii="Times New Roman" w:hAnsi="Times New Roman" w:cs="Times New Roman"/>
          <w:color w:val="222222"/>
          <w:shd w:val="clear" w:color="auto" w:fill="FFFFFF"/>
        </w:rPr>
        <w:t>The period of drug exposure is often different according to the susceptibility of the isolated strains. In the treatment regimen of TB, there is two recogn</w:t>
      </w:r>
      <w:r w:rsidRPr="00E55A4B">
        <w:rPr>
          <w:rFonts w:ascii="Times New Roman" w:hAnsi="Times New Roman" w:cs="Times New Roman"/>
          <w:color w:val="222222"/>
          <w:shd w:val="clear" w:color="auto" w:fill="FFFFFF"/>
        </w:rPr>
        <w:t xml:space="preserve">ized phase that is a bactericidal or initial and sterilizing or continuous phase. The bactericidal entails the killing of the </w:t>
      </w:r>
      <w:r w:rsidRPr="00E55A4B">
        <w:rPr>
          <w:rFonts w:ascii="Times New Roman" w:hAnsi="Times New Roman" w:cs="Times New Roman"/>
          <w:color w:val="000000"/>
          <w:shd w:val="clear" w:color="auto" w:fill="FFFFFF"/>
        </w:rPr>
        <w:t>mycobacteria with a high replication rate thereby restoring histological pulmonary alongside the reduction of the inflammation pro</w:t>
      </w:r>
      <w:r w:rsidRPr="00E55A4B">
        <w:rPr>
          <w:rFonts w:ascii="Times New Roman" w:hAnsi="Times New Roman" w:cs="Times New Roman"/>
          <w:color w:val="000000"/>
          <w:shd w:val="clear" w:color="auto" w:fill="FFFFFF"/>
        </w:rPr>
        <w:t xml:space="preserve">cess, symptoms and clinical signs. </w:t>
      </w:r>
      <w:r w:rsidR="00A53638" w:rsidRPr="00E55A4B">
        <w:rPr>
          <w:rFonts w:ascii="Times New Roman" w:hAnsi="Times New Roman" w:cs="Times New Roman"/>
          <w:color w:val="000000"/>
          <w:shd w:val="clear" w:color="auto" w:fill="FFFFFF"/>
        </w:rPr>
        <w:t xml:space="preserve">At this stage, the patient attains some degree of non-infectiousness, as well as the probability of selection of drug-resistant strains, which tend to decrease. The </w:t>
      </w:r>
      <w:r w:rsidR="00A53638" w:rsidRPr="00E55A4B">
        <w:rPr>
          <w:rFonts w:ascii="Times New Roman" w:hAnsi="Times New Roman" w:cs="Times New Roman"/>
          <w:color w:val="222222"/>
          <w:shd w:val="clear" w:color="auto" w:fill="FFFFFF"/>
        </w:rPr>
        <w:t xml:space="preserve">sterilizing phase objective eradicates semi-dormant bacteria whose size is significantly reduced when compared with that of the beginning of the antituberculosis therapy. </w:t>
      </w:r>
      <w:r w:rsidR="00B9517B" w:rsidRPr="00E55A4B">
        <w:rPr>
          <w:rFonts w:ascii="Times New Roman" w:hAnsi="Times New Roman" w:cs="Times New Roman"/>
          <w:color w:val="222222"/>
          <w:shd w:val="clear" w:color="auto" w:fill="FFFFFF"/>
        </w:rPr>
        <w:t xml:space="preserve">It is considered a quantitative feature with connections with fewer possibilities of emergence of drug-resistant mycobacteria.  </w:t>
      </w:r>
    </w:p>
    <w:p w14:paraId="6F519650" w14:textId="59F17304" w:rsidR="008410C6" w:rsidRPr="00E55A4B" w:rsidRDefault="0005656B" w:rsidP="00E55A4B">
      <w:pPr>
        <w:spacing w:line="480" w:lineRule="auto"/>
        <w:ind w:left="360"/>
        <w:jc w:val="center"/>
        <w:rPr>
          <w:rFonts w:ascii="Times New Roman" w:eastAsia="Times New Roman" w:hAnsi="Times New Roman" w:cs="Times New Roman"/>
          <w:color w:val="000000"/>
          <w:bdr w:val="none" w:sz="0" w:space="0" w:color="auto" w:frame="1"/>
        </w:rPr>
      </w:pPr>
      <w:r w:rsidRPr="00E55A4B">
        <w:rPr>
          <w:rFonts w:ascii="Times New Roman" w:eastAsia="Times New Roman" w:hAnsi="Times New Roman" w:cs="Times New Roman"/>
          <w:color w:val="000000"/>
          <w:bdr w:val="none" w:sz="0" w:space="0" w:color="auto" w:frame="1"/>
        </w:rPr>
        <w:t xml:space="preserve">The </w:t>
      </w:r>
      <w:r w:rsidRPr="00E55A4B">
        <w:rPr>
          <w:rFonts w:ascii="Times New Roman" w:eastAsia="Times New Roman" w:hAnsi="Times New Roman" w:cs="Times New Roman"/>
          <w:color w:val="000000"/>
          <w:bdr w:val="none" w:sz="0" w:space="0" w:color="auto" w:frame="1"/>
        </w:rPr>
        <w:t>role of the community clinic in assisting patients with TB</w:t>
      </w:r>
    </w:p>
    <w:p w14:paraId="50403E4C" w14:textId="7B960E07" w:rsidR="00860B2C" w:rsidRPr="00E55A4B" w:rsidRDefault="0005656B" w:rsidP="00E55A4B">
      <w:pPr>
        <w:spacing w:line="480" w:lineRule="auto"/>
        <w:ind w:left="360" w:firstLine="720"/>
        <w:rPr>
          <w:rFonts w:ascii="Times New Roman" w:eastAsia="Times New Roman" w:hAnsi="Times New Roman" w:cs="Times New Roman"/>
          <w:color w:val="000000"/>
          <w:bdr w:val="none" w:sz="0" w:space="0" w:color="auto" w:frame="1"/>
        </w:rPr>
      </w:pPr>
      <w:r w:rsidRPr="00E55A4B">
        <w:rPr>
          <w:rFonts w:ascii="Times New Roman" w:eastAsia="Times New Roman" w:hAnsi="Times New Roman" w:cs="Times New Roman"/>
          <w:color w:val="000000"/>
          <w:bdr w:val="none" w:sz="0" w:space="0" w:color="auto" w:frame="1"/>
        </w:rPr>
        <w:t>The community clinic plays a significant role in assisting patients with TB and subsequent prevention. Just like the case of Maria, they take full responsibility for ensuring all prescribed medicin</w:t>
      </w:r>
      <w:r w:rsidRPr="00E55A4B">
        <w:rPr>
          <w:rFonts w:ascii="Times New Roman" w:eastAsia="Times New Roman" w:hAnsi="Times New Roman" w:cs="Times New Roman"/>
          <w:color w:val="000000"/>
          <w:bdr w:val="none" w:sz="0" w:space="0" w:color="auto" w:frame="1"/>
        </w:rPr>
        <w:t xml:space="preserve">es by physicians and doctors are followed until doctors decide </w:t>
      </w:r>
      <w:r w:rsidRPr="00E55A4B">
        <w:rPr>
          <w:rFonts w:ascii="Times New Roman" w:eastAsia="Times New Roman" w:hAnsi="Times New Roman" w:cs="Times New Roman"/>
          <w:color w:val="000000"/>
          <w:bdr w:val="none" w:sz="0" w:space="0" w:color="auto" w:frame="1"/>
        </w:rPr>
        <w:lastRenderedPageBreak/>
        <w:t xml:space="preserve">otherwise. They closely monitor the patient's drug usage as most of them would cease taking drugs after they feel better. </w:t>
      </w:r>
      <w:r w:rsidR="00642783" w:rsidRPr="00E55A4B">
        <w:rPr>
          <w:rFonts w:ascii="Times New Roman" w:eastAsia="Times New Roman" w:hAnsi="Times New Roman" w:cs="Times New Roman"/>
          <w:color w:val="000000"/>
          <w:bdr w:val="none" w:sz="0" w:space="0" w:color="auto" w:frame="1"/>
        </w:rPr>
        <w:t xml:space="preserve">They provide primary health care services to populations that encounter any obstacles in acquiring those services to other sites in the health care system. </w:t>
      </w:r>
    </w:p>
    <w:p w14:paraId="2586E261" w14:textId="0BB3607A" w:rsidR="000904D2" w:rsidRPr="00E55A4B" w:rsidRDefault="0005656B" w:rsidP="00E55A4B">
      <w:pPr>
        <w:spacing w:line="480" w:lineRule="auto"/>
        <w:ind w:left="360" w:firstLine="720"/>
        <w:rPr>
          <w:rFonts w:ascii="Times New Roman" w:eastAsia="Times New Roman" w:hAnsi="Times New Roman" w:cs="Times New Roman"/>
          <w:color w:val="000000"/>
        </w:rPr>
      </w:pPr>
      <w:r w:rsidRPr="00E55A4B">
        <w:rPr>
          <w:rFonts w:ascii="Times New Roman" w:eastAsia="Times New Roman" w:hAnsi="Times New Roman" w:cs="Times New Roman"/>
          <w:color w:val="000000"/>
          <w:bdr w:val="none" w:sz="0" w:space="0" w:color="auto" w:frame="1"/>
        </w:rPr>
        <w:t>They ensure patients keep doctors' appointments. The practitioners in the clinics ensure that the doctors and patients are informed on the upcoming dates to ensure that p</w:t>
      </w:r>
      <w:r w:rsidRPr="00E55A4B">
        <w:rPr>
          <w:rFonts w:ascii="Times New Roman" w:eastAsia="Times New Roman" w:hAnsi="Times New Roman" w:cs="Times New Roman"/>
          <w:color w:val="000000"/>
          <w:bdr w:val="none" w:sz="0" w:space="0" w:color="auto" w:frame="1"/>
        </w:rPr>
        <w:t>atients do not miss any appointment. To prevent the spread of TB to other individuals they ensure that patients are isolated from members of the public. It is done through the inpatient facilities to the patients and giving strict guidelines that only thos</w:t>
      </w:r>
      <w:r w:rsidRPr="00E55A4B">
        <w:rPr>
          <w:rFonts w:ascii="Times New Roman" w:eastAsia="Times New Roman" w:hAnsi="Times New Roman" w:cs="Times New Roman"/>
          <w:color w:val="000000"/>
          <w:bdr w:val="none" w:sz="0" w:space="0" w:color="auto" w:frame="1"/>
        </w:rPr>
        <w:t xml:space="preserve">e </w:t>
      </w:r>
      <w:r w:rsidR="00287769" w:rsidRPr="00E55A4B">
        <w:rPr>
          <w:rFonts w:ascii="Times New Roman" w:eastAsia="Times New Roman" w:hAnsi="Times New Roman" w:cs="Times New Roman"/>
          <w:color w:val="000000"/>
          <w:bdr w:val="none" w:sz="0" w:space="0" w:color="auto" w:frame="1"/>
        </w:rPr>
        <w:t>permitted</w:t>
      </w:r>
      <w:r w:rsidRPr="00E55A4B">
        <w:rPr>
          <w:rFonts w:ascii="Times New Roman" w:eastAsia="Times New Roman" w:hAnsi="Times New Roman" w:cs="Times New Roman"/>
          <w:color w:val="000000"/>
          <w:bdr w:val="none" w:sz="0" w:space="0" w:color="auto" w:frame="1"/>
        </w:rPr>
        <w:t xml:space="preserve"> can visit the patient. </w:t>
      </w:r>
    </w:p>
    <w:p w14:paraId="28006F94" w14:textId="77777777" w:rsidR="008410C6" w:rsidRPr="00E55A4B" w:rsidRDefault="0005656B" w:rsidP="00E55A4B">
      <w:pPr>
        <w:spacing w:line="480" w:lineRule="auto"/>
        <w:ind w:left="360" w:firstLine="720"/>
        <w:rPr>
          <w:rFonts w:ascii="Times New Roman" w:eastAsia="Times New Roman" w:hAnsi="Times New Roman" w:cs="Times New Roman"/>
          <w:color w:val="000000"/>
        </w:rPr>
      </w:pPr>
      <w:r w:rsidRPr="00E55A4B">
        <w:rPr>
          <w:rFonts w:ascii="Times New Roman" w:eastAsia="Times New Roman" w:hAnsi="Times New Roman" w:cs="Times New Roman"/>
          <w:color w:val="000000"/>
          <w:bdr w:val="none" w:sz="0" w:space="0" w:color="auto" w:frame="1"/>
        </w:rPr>
        <w:t>The implications of TB for critical care and advanced practice nurses</w:t>
      </w:r>
    </w:p>
    <w:p w14:paraId="33C545A0" w14:textId="2E85F332" w:rsidR="008410C6" w:rsidRPr="00E55A4B" w:rsidRDefault="0005656B" w:rsidP="00E55A4B">
      <w:pPr>
        <w:spacing w:line="480" w:lineRule="auto"/>
        <w:ind w:left="360" w:firstLine="720"/>
        <w:rPr>
          <w:rFonts w:ascii="Times New Roman" w:hAnsi="Times New Roman" w:cs="Times New Roman"/>
        </w:rPr>
      </w:pPr>
      <w:r w:rsidRPr="00E55A4B">
        <w:rPr>
          <w:rFonts w:ascii="Times New Roman" w:hAnsi="Times New Roman" w:cs="Times New Roman"/>
        </w:rPr>
        <w:t xml:space="preserve">The advanced nursing practice has extended to other healthcare settings including the acute care that offers some </w:t>
      </w:r>
      <w:r w:rsidR="00C73BC8" w:rsidRPr="00E55A4B">
        <w:rPr>
          <w:rFonts w:ascii="Times New Roman" w:hAnsi="Times New Roman" w:cs="Times New Roman"/>
        </w:rPr>
        <w:t>short-term</w:t>
      </w:r>
      <w:r w:rsidRPr="00E55A4B">
        <w:rPr>
          <w:rFonts w:ascii="Times New Roman" w:hAnsi="Times New Roman" w:cs="Times New Roman"/>
        </w:rPr>
        <w:t xml:space="preserve"> restorative stabilization to patients with unstable chronic conditions as well as complex acute and critical illnesses. </w:t>
      </w:r>
      <w:r w:rsidR="00193D85" w:rsidRPr="00E55A4B">
        <w:rPr>
          <w:rFonts w:ascii="Times New Roman" w:hAnsi="Times New Roman" w:cs="Times New Roman"/>
        </w:rPr>
        <w:t xml:space="preserve">The </w:t>
      </w:r>
      <w:r w:rsidR="00C73BC8" w:rsidRPr="00E55A4B">
        <w:rPr>
          <w:rFonts w:ascii="Times New Roman" w:hAnsi="Times New Roman" w:cs="Times New Roman"/>
        </w:rPr>
        <w:t>nurses often</w:t>
      </w:r>
      <w:r w:rsidR="00193D85" w:rsidRPr="00E55A4B">
        <w:rPr>
          <w:rFonts w:ascii="Times New Roman" w:hAnsi="Times New Roman" w:cs="Times New Roman"/>
        </w:rPr>
        <w:t xml:space="preserve"> add value as well as increase access to healthcare through maintaining the strengthening of the healthcare workforce. </w:t>
      </w:r>
      <w:r w:rsidR="00C73BC8" w:rsidRPr="00E55A4B">
        <w:rPr>
          <w:rFonts w:ascii="Times New Roman" w:hAnsi="Times New Roman" w:cs="Times New Roman"/>
        </w:rPr>
        <w:t>It is also expected that the nurses extended roles and their autonomy would result in addressing most of the patient's concerns regarding safety and any clinical issues.</w:t>
      </w:r>
    </w:p>
    <w:p w14:paraId="30E3A838" w14:textId="77777777" w:rsidR="00202964" w:rsidRDefault="0005656B" w:rsidP="00202964">
      <w:pPr>
        <w:spacing w:line="480" w:lineRule="auto"/>
        <w:ind w:left="360" w:firstLine="720"/>
        <w:rPr>
          <w:rFonts w:ascii="Times New Roman" w:hAnsi="Times New Roman" w:cs="Times New Roman"/>
        </w:rPr>
      </w:pPr>
      <w:r w:rsidRPr="00E55A4B">
        <w:rPr>
          <w:rFonts w:ascii="Times New Roman" w:hAnsi="Times New Roman" w:cs="Times New Roman"/>
        </w:rPr>
        <w:t>The involvement of nurses of practice would play a significant role in</w:t>
      </w:r>
      <w:r w:rsidR="00F210FF" w:rsidRPr="00E55A4B">
        <w:rPr>
          <w:rFonts w:ascii="Times New Roman" w:hAnsi="Times New Roman" w:cs="Times New Roman"/>
        </w:rPr>
        <w:t xml:space="preserve"> environmental control as well as </w:t>
      </w:r>
      <w:r w:rsidR="000C42D1" w:rsidRPr="00E55A4B">
        <w:rPr>
          <w:rFonts w:ascii="Times New Roman" w:hAnsi="Times New Roman" w:cs="Times New Roman"/>
        </w:rPr>
        <w:t xml:space="preserve">patient demands than the physicians that are constantly on rotation. The nurses usually </w:t>
      </w:r>
      <w:r w:rsidRPr="00E55A4B">
        <w:rPr>
          <w:rFonts w:ascii="Times New Roman" w:hAnsi="Times New Roman" w:cs="Times New Roman"/>
        </w:rPr>
        <w:t>provide</w:t>
      </w:r>
      <w:r w:rsidR="000C42D1" w:rsidRPr="00E55A4B">
        <w:rPr>
          <w:rFonts w:ascii="Times New Roman" w:hAnsi="Times New Roman" w:cs="Times New Roman"/>
        </w:rPr>
        <w:t xml:space="preserve"> effective care</w:t>
      </w:r>
      <w:r w:rsidR="00A43EEC" w:rsidRPr="00E55A4B">
        <w:rPr>
          <w:rFonts w:ascii="Times New Roman" w:hAnsi="Times New Roman" w:cs="Times New Roman"/>
        </w:rPr>
        <w:t xml:space="preserve"> coordination which </w:t>
      </w:r>
      <w:r w:rsidR="00710024" w:rsidRPr="00E55A4B">
        <w:rPr>
          <w:rFonts w:ascii="Times New Roman" w:hAnsi="Times New Roman" w:cs="Times New Roman"/>
        </w:rPr>
        <w:t>entails their</w:t>
      </w:r>
      <w:r w:rsidR="00A43EEC" w:rsidRPr="00E55A4B">
        <w:rPr>
          <w:rFonts w:ascii="Times New Roman" w:hAnsi="Times New Roman" w:cs="Times New Roman"/>
        </w:rPr>
        <w:t xml:space="preserve"> interpersonal communication and coordination. This is done by establishing effective personnel as well as a more tangible relationship with patients compared to physicians</w:t>
      </w:r>
      <w:r w:rsidR="00710024" w:rsidRPr="00E55A4B">
        <w:rPr>
          <w:rFonts w:ascii="Times New Roman" w:hAnsi="Times New Roman" w:cs="Times New Roman"/>
        </w:rPr>
        <w:t xml:space="preserve"> (</w:t>
      </w:r>
      <w:r w:rsidR="00710024" w:rsidRPr="00E55A4B">
        <w:rPr>
          <w:rFonts w:ascii="Times New Roman" w:hAnsi="Times New Roman" w:cs="Times New Roman"/>
          <w:color w:val="222222"/>
          <w:shd w:val="clear" w:color="auto" w:fill="FFFFFF"/>
        </w:rPr>
        <w:t xml:space="preserve">Zaccagnini, </w:t>
      </w:r>
      <w:r w:rsidRPr="00E55A4B">
        <w:rPr>
          <w:rFonts w:ascii="Times New Roman" w:hAnsi="Times New Roman" w:cs="Times New Roman"/>
          <w:color w:val="222222"/>
          <w:shd w:val="clear" w:color="auto" w:fill="FFFFFF"/>
        </w:rPr>
        <w:t>and Pechacek</w:t>
      </w:r>
      <w:r w:rsidR="00710024" w:rsidRPr="00E55A4B">
        <w:rPr>
          <w:rFonts w:ascii="Times New Roman" w:hAnsi="Times New Roman" w:cs="Times New Roman"/>
          <w:color w:val="222222"/>
          <w:shd w:val="clear" w:color="auto" w:fill="FFFFFF"/>
        </w:rPr>
        <w:t>, 2019). </w:t>
      </w:r>
      <w:r w:rsidR="00A43EEC" w:rsidRPr="00E55A4B">
        <w:rPr>
          <w:rFonts w:ascii="Times New Roman" w:hAnsi="Times New Roman" w:cs="Times New Roman"/>
        </w:rPr>
        <w:t xml:space="preserve"> </w:t>
      </w:r>
    </w:p>
    <w:p w14:paraId="6E873323" w14:textId="4BD120C9" w:rsidR="00E55A4B" w:rsidRPr="00E55A4B" w:rsidRDefault="0005656B" w:rsidP="00202964">
      <w:pPr>
        <w:spacing w:line="480" w:lineRule="auto"/>
        <w:ind w:left="360" w:firstLine="720"/>
        <w:jc w:val="center"/>
        <w:rPr>
          <w:rFonts w:ascii="Times New Roman" w:hAnsi="Times New Roman" w:cs="Times New Roman"/>
        </w:rPr>
      </w:pPr>
      <w:r w:rsidRPr="00E55A4B">
        <w:rPr>
          <w:rFonts w:ascii="Times New Roman" w:hAnsi="Times New Roman" w:cs="Times New Roman"/>
        </w:rPr>
        <w:lastRenderedPageBreak/>
        <w:t>Conclusion</w:t>
      </w:r>
    </w:p>
    <w:p w14:paraId="165F9CAE" w14:textId="77777777" w:rsidR="00E55A4B" w:rsidRDefault="0005656B" w:rsidP="00E55A4B">
      <w:pPr>
        <w:spacing w:line="480" w:lineRule="auto"/>
        <w:ind w:left="360" w:firstLine="720"/>
        <w:rPr>
          <w:rFonts w:ascii="Times New Roman" w:hAnsi="Times New Roman" w:cs="Times New Roman"/>
        </w:rPr>
      </w:pPr>
      <w:r w:rsidRPr="00E55A4B">
        <w:rPr>
          <w:rFonts w:ascii="Times New Roman" w:hAnsi="Times New Roman" w:cs="Times New Roman"/>
        </w:rPr>
        <w:t xml:space="preserve">Treatment of TB is crucial because it assists in controlling and reducing the resulting fatalities. </w:t>
      </w:r>
      <w:r w:rsidR="00FB58C7" w:rsidRPr="00E55A4B">
        <w:rPr>
          <w:rFonts w:ascii="Times New Roman" w:hAnsi="Times New Roman" w:cs="Times New Roman"/>
        </w:rPr>
        <w:t xml:space="preserve">TB is a leading cause of death among infectious diseases and highly transmitted to the other parties. </w:t>
      </w:r>
      <w:r w:rsidR="0096457E" w:rsidRPr="00E55A4B">
        <w:rPr>
          <w:rFonts w:ascii="Times New Roman" w:hAnsi="Times New Roman" w:cs="Times New Roman"/>
        </w:rPr>
        <w:t xml:space="preserve">There is a need to ensure that patients receive close monitoring by nurses and physicians until full recovery of the patients. Some notable cases </w:t>
      </w:r>
      <w:r w:rsidRPr="00E55A4B">
        <w:rPr>
          <w:rFonts w:ascii="Times New Roman" w:hAnsi="Times New Roman" w:cs="Times New Roman"/>
        </w:rPr>
        <w:t>like Maria’s</w:t>
      </w:r>
      <w:r w:rsidR="0096457E" w:rsidRPr="00E55A4B">
        <w:rPr>
          <w:rFonts w:ascii="Times New Roman" w:hAnsi="Times New Roman" w:cs="Times New Roman"/>
        </w:rPr>
        <w:t xml:space="preserve"> drug-resistant might develop and only the physicians can determine through medical tests. </w:t>
      </w:r>
    </w:p>
    <w:p w14:paraId="5E27CB07" w14:textId="77777777" w:rsidR="00E55A4B" w:rsidRDefault="00E55A4B" w:rsidP="00E55A4B">
      <w:pPr>
        <w:spacing w:line="480" w:lineRule="auto"/>
        <w:ind w:left="360"/>
        <w:jc w:val="center"/>
        <w:rPr>
          <w:rFonts w:ascii="Times New Roman" w:hAnsi="Times New Roman" w:cs="Times New Roman"/>
        </w:rPr>
      </w:pPr>
    </w:p>
    <w:p w14:paraId="4280713D" w14:textId="77777777" w:rsidR="00E55A4B" w:rsidRDefault="00E55A4B" w:rsidP="00E55A4B">
      <w:pPr>
        <w:spacing w:line="480" w:lineRule="auto"/>
        <w:ind w:left="360"/>
        <w:jc w:val="center"/>
        <w:rPr>
          <w:rFonts w:ascii="Times New Roman" w:hAnsi="Times New Roman" w:cs="Times New Roman"/>
        </w:rPr>
      </w:pPr>
    </w:p>
    <w:p w14:paraId="0FC18824" w14:textId="77777777" w:rsidR="00E55A4B" w:rsidRDefault="00E55A4B" w:rsidP="00E55A4B">
      <w:pPr>
        <w:spacing w:line="480" w:lineRule="auto"/>
        <w:ind w:left="360"/>
        <w:jc w:val="center"/>
        <w:rPr>
          <w:rFonts w:ascii="Times New Roman" w:hAnsi="Times New Roman" w:cs="Times New Roman"/>
        </w:rPr>
      </w:pPr>
    </w:p>
    <w:p w14:paraId="580B1FFB" w14:textId="77777777" w:rsidR="00E55A4B" w:rsidRDefault="00E55A4B" w:rsidP="00E55A4B">
      <w:pPr>
        <w:spacing w:line="480" w:lineRule="auto"/>
        <w:ind w:left="360"/>
        <w:jc w:val="center"/>
        <w:rPr>
          <w:rFonts w:ascii="Times New Roman" w:hAnsi="Times New Roman" w:cs="Times New Roman"/>
        </w:rPr>
      </w:pPr>
    </w:p>
    <w:p w14:paraId="74F863D4" w14:textId="77777777" w:rsidR="00E55A4B" w:rsidRDefault="00E55A4B" w:rsidP="00E55A4B">
      <w:pPr>
        <w:spacing w:line="480" w:lineRule="auto"/>
        <w:ind w:left="360"/>
        <w:jc w:val="center"/>
        <w:rPr>
          <w:rFonts w:ascii="Times New Roman" w:hAnsi="Times New Roman" w:cs="Times New Roman"/>
        </w:rPr>
      </w:pPr>
    </w:p>
    <w:p w14:paraId="3149A968" w14:textId="77777777" w:rsidR="00E55A4B" w:rsidRDefault="00E55A4B" w:rsidP="00E55A4B">
      <w:pPr>
        <w:spacing w:line="480" w:lineRule="auto"/>
        <w:ind w:left="360"/>
        <w:jc w:val="center"/>
        <w:rPr>
          <w:rFonts w:ascii="Times New Roman" w:hAnsi="Times New Roman" w:cs="Times New Roman"/>
        </w:rPr>
      </w:pPr>
    </w:p>
    <w:p w14:paraId="5790B4D0" w14:textId="77777777" w:rsidR="00E55A4B" w:rsidRDefault="00E55A4B" w:rsidP="00E55A4B">
      <w:pPr>
        <w:spacing w:line="480" w:lineRule="auto"/>
        <w:ind w:left="360"/>
        <w:jc w:val="center"/>
        <w:rPr>
          <w:rFonts w:ascii="Times New Roman" w:hAnsi="Times New Roman" w:cs="Times New Roman"/>
        </w:rPr>
      </w:pPr>
    </w:p>
    <w:p w14:paraId="66E8C89A" w14:textId="77777777" w:rsidR="00E55A4B" w:rsidRDefault="00E55A4B" w:rsidP="00E55A4B">
      <w:pPr>
        <w:spacing w:line="480" w:lineRule="auto"/>
        <w:ind w:left="360"/>
        <w:jc w:val="center"/>
        <w:rPr>
          <w:rFonts w:ascii="Times New Roman" w:hAnsi="Times New Roman" w:cs="Times New Roman"/>
        </w:rPr>
      </w:pPr>
    </w:p>
    <w:p w14:paraId="2FAD30D8" w14:textId="77777777" w:rsidR="00E55A4B" w:rsidRDefault="00E55A4B" w:rsidP="00E55A4B">
      <w:pPr>
        <w:spacing w:line="480" w:lineRule="auto"/>
        <w:ind w:left="360"/>
        <w:jc w:val="center"/>
        <w:rPr>
          <w:rFonts w:ascii="Times New Roman" w:hAnsi="Times New Roman" w:cs="Times New Roman"/>
        </w:rPr>
      </w:pPr>
    </w:p>
    <w:p w14:paraId="4A8BC407" w14:textId="77777777" w:rsidR="00E55A4B" w:rsidRDefault="00E55A4B" w:rsidP="00E55A4B">
      <w:pPr>
        <w:spacing w:line="480" w:lineRule="auto"/>
        <w:ind w:left="360"/>
        <w:jc w:val="center"/>
        <w:rPr>
          <w:rFonts w:ascii="Times New Roman" w:hAnsi="Times New Roman" w:cs="Times New Roman"/>
        </w:rPr>
      </w:pPr>
    </w:p>
    <w:p w14:paraId="748E9E52" w14:textId="77777777" w:rsidR="00E55A4B" w:rsidRDefault="00E55A4B" w:rsidP="00E55A4B">
      <w:pPr>
        <w:spacing w:line="480" w:lineRule="auto"/>
        <w:ind w:left="360"/>
        <w:jc w:val="center"/>
        <w:rPr>
          <w:rFonts w:ascii="Times New Roman" w:hAnsi="Times New Roman" w:cs="Times New Roman"/>
        </w:rPr>
      </w:pPr>
    </w:p>
    <w:p w14:paraId="6277106F" w14:textId="77777777" w:rsidR="00E55A4B" w:rsidRDefault="00E55A4B" w:rsidP="00E55A4B">
      <w:pPr>
        <w:spacing w:line="480" w:lineRule="auto"/>
        <w:ind w:left="360"/>
        <w:jc w:val="center"/>
        <w:rPr>
          <w:rFonts w:ascii="Times New Roman" w:hAnsi="Times New Roman" w:cs="Times New Roman"/>
        </w:rPr>
      </w:pPr>
    </w:p>
    <w:p w14:paraId="00E91A78" w14:textId="77777777" w:rsidR="00E55A4B" w:rsidRDefault="00E55A4B" w:rsidP="00E55A4B">
      <w:pPr>
        <w:spacing w:line="480" w:lineRule="auto"/>
        <w:ind w:left="360"/>
        <w:jc w:val="center"/>
        <w:rPr>
          <w:rFonts w:ascii="Times New Roman" w:hAnsi="Times New Roman" w:cs="Times New Roman"/>
        </w:rPr>
      </w:pPr>
    </w:p>
    <w:p w14:paraId="38FEDA5C" w14:textId="77777777" w:rsidR="00E55A4B" w:rsidRDefault="00E55A4B" w:rsidP="00E55A4B">
      <w:pPr>
        <w:spacing w:line="480" w:lineRule="auto"/>
        <w:ind w:left="360"/>
        <w:jc w:val="center"/>
        <w:rPr>
          <w:rFonts w:ascii="Times New Roman" w:hAnsi="Times New Roman" w:cs="Times New Roman"/>
        </w:rPr>
      </w:pPr>
    </w:p>
    <w:p w14:paraId="1F8A5B27" w14:textId="77777777" w:rsidR="00E55A4B" w:rsidRDefault="00E55A4B" w:rsidP="00E55A4B">
      <w:pPr>
        <w:spacing w:line="480" w:lineRule="auto"/>
        <w:ind w:left="360"/>
        <w:jc w:val="center"/>
        <w:rPr>
          <w:rFonts w:ascii="Times New Roman" w:hAnsi="Times New Roman" w:cs="Times New Roman"/>
        </w:rPr>
      </w:pPr>
    </w:p>
    <w:p w14:paraId="66E8C931" w14:textId="77777777" w:rsidR="00202964" w:rsidRDefault="00202964" w:rsidP="00E55A4B">
      <w:pPr>
        <w:spacing w:line="480" w:lineRule="auto"/>
        <w:ind w:left="360"/>
        <w:jc w:val="center"/>
        <w:rPr>
          <w:rFonts w:ascii="Times New Roman" w:hAnsi="Times New Roman" w:cs="Times New Roman"/>
        </w:rPr>
      </w:pPr>
    </w:p>
    <w:p w14:paraId="14F114F4" w14:textId="77777777" w:rsidR="00202964" w:rsidRDefault="00202964" w:rsidP="00E55A4B">
      <w:pPr>
        <w:spacing w:line="480" w:lineRule="auto"/>
        <w:ind w:left="360"/>
        <w:jc w:val="center"/>
        <w:rPr>
          <w:rFonts w:ascii="Times New Roman" w:hAnsi="Times New Roman" w:cs="Times New Roman"/>
        </w:rPr>
      </w:pPr>
    </w:p>
    <w:p w14:paraId="5E0C2D2F" w14:textId="0B7B5178" w:rsidR="00E55A4B" w:rsidRDefault="0005656B" w:rsidP="00E55A4B">
      <w:pPr>
        <w:spacing w:line="480" w:lineRule="auto"/>
        <w:ind w:left="360"/>
        <w:jc w:val="center"/>
        <w:rPr>
          <w:rFonts w:ascii="Times New Roman" w:hAnsi="Times New Roman" w:cs="Times New Roman"/>
        </w:rPr>
      </w:pPr>
      <w:bookmarkStart w:id="0" w:name="_GoBack"/>
      <w:bookmarkEnd w:id="0"/>
      <w:r>
        <w:rPr>
          <w:rFonts w:ascii="Times New Roman" w:hAnsi="Times New Roman" w:cs="Times New Roman"/>
        </w:rPr>
        <w:lastRenderedPageBreak/>
        <w:t>R</w:t>
      </w:r>
      <w:r w:rsidR="00653FE0" w:rsidRPr="00E55A4B">
        <w:rPr>
          <w:rFonts w:ascii="Times New Roman" w:hAnsi="Times New Roman" w:cs="Times New Roman"/>
        </w:rPr>
        <w:t>eferences</w:t>
      </w:r>
    </w:p>
    <w:p w14:paraId="3522A2C0" w14:textId="77777777" w:rsidR="00E55A4B" w:rsidRDefault="0005656B" w:rsidP="00E55A4B">
      <w:pPr>
        <w:spacing w:line="480" w:lineRule="auto"/>
        <w:ind w:left="1080" w:hanging="720"/>
        <w:rPr>
          <w:rFonts w:ascii="Times New Roman" w:hAnsi="Times New Roman" w:cs="Times New Roman"/>
          <w:color w:val="222222"/>
          <w:shd w:val="clear" w:color="auto" w:fill="FFFFFF"/>
        </w:rPr>
      </w:pPr>
      <w:r w:rsidRPr="00E55A4B">
        <w:rPr>
          <w:rFonts w:ascii="Times New Roman" w:hAnsi="Times New Roman" w:cs="Times New Roman"/>
          <w:color w:val="222222"/>
          <w:shd w:val="clear" w:color="auto" w:fill="FFFFFF"/>
        </w:rPr>
        <w:t xml:space="preserve">Porteous, N. B., &amp; Terezhalmy, G. T. (2008). Tuberculosis: infection control/exposure control issues for oral healthcare </w:t>
      </w:r>
      <w:r w:rsidRPr="00E55A4B">
        <w:rPr>
          <w:rFonts w:ascii="Times New Roman" w:hAnsi="Times New Roman" w:cs="Times New Roman"/>
          <w:color w:val="222222"/>
          <w:shd w:val="clear" w:color="auto" w:fill="FFFFFF"/>
        </w:rPr>
        <w:t>workers. </w:t>
      </w:r>
      <w:r w:rsidRPr="00E55A4B">
        <w:rPr>
          <w:rFonts w:ascii="Times New Roman" w:hAnsi="Times New Roman" w:cs="Times New Roman"/>
          <w:i/>
          <w:iCs/>
          <w:color w:val="222222"/>
          <w:shd w:val="clear" w:color="auto" w:fill="FFFFFF"/>
        </w:rPr>
        <w:t>J Contemp Dent Pract</w:t>
      </w:r>
      <w:r w:rsidRPr="00E55A4B">
        <w:rPr>
          <w:rFonts w:ascii="Times New Roman" w:hAnsi="Times New Roman" w:cs="Times New Roman"/>
          <w:color w:val="222222"/>
          <w:shd w:val="clear" w:color="auto" w:fill="FFFFFF"/>
        </w:rPr>
        <w:t>, </w:t>
      </w:r>
      <w:r w:rsidRPr="00E55A4B">
        <w:rPr>
          <w:rFonts w:ascii="Times New Roman" w:hAnsi="Times New Roman" w:cs="Times New Roman"/>
          <w:i/>
          <w:iCs/>
          <w:color w:val="222222"/>
          <w:shd w:val="clear" w:color="auto" w:fill="FFFFFF"/>
        </w:rPr>
        <w:t>9</w:t>
      </w:r>
      <w:r w:rsidRPr="00E55A4B">
        <w:rPr>
          <w:rFonts w:ascii="Times New Roman" w:hAnsi="Times New Roman" w:cs="Times New Roman"/>
          <w:color w:val="222222"/>
          <w:shd w:val="clear" w:color="auto" w:fill="FFFFFF"/>
        </w:rPr>
        <w:t>(1), 1-13.</w:t>
      </w:r>
    </w:p>
    <w:p w14:paraId="6FAE2006" w14:textId="77777777" w:rsidR="00E55A4B" w:rsidRDefault="0005656B" w:rsidP="00E55A4B">
      <w:pPr>
        <w:spacing w:line="480" w:lineRule="auto"/>
        <w:ind w:left="1080" w:hanging="720"/>
        <w:rPr>
          <w:rFonts w:ascii="Times New Roman" w:hAnsi="Times New Roman" w:cs="Times New Roman"/>
          <w:color w:val="222222"/>
          <w:shd w:val="clear" w:color="auto" w:fill="FFFFFF"/>
        </w:rPr>
      </w:pPr>
      <w:r w:rsidRPr="00E55A4B">
        <w:rPr>
          <w:rFonts w:ascii="Times New Roman" w:hAnsi="Times New Roman" w:cs="Times New Roman"/>
          <w:color w:val="222222"/>
          <w:shd w:val="clear" w:color="auto" w:fill="FFFFFF"/>
        </w:rPr>
        <w:t>Rabiu, M., Garba, I., John, C. Y., &amp; Tukur, A. D. (2018). Tuberculosis an Opportunistic Infection.</w:t>
      </w:r>
    </w:p>
    <w:p w14:paraId="00FA2F79" w14:textId="77777777" w:rsidR="00E55A4B" w:rsidRDefault="0005656B" w:rsidP="00E55A4B">
      <w:pPr>
        <w:spacing w:line="480" w:lineRule="auto"/>
        <w:ind w:left="1080" w:hanging="720"/>
        <w:rPr>
          <w:rFonts w:ascii="Times New Roman" w:hAnsi="Times New Roman" w:cs="Times New Roman"/>
          <w:color w:val="222222"/>
          <w:shd w:val="clear" w:color="auto" w:fill="FFFFFF"/>
        </w:rPr>
      </w:pPr>
      <w:r w:rsidRPr="00E55A4B">
        <w:rPr>
          <w:rFonts w:ascii="Times New Roman" w:hAnsi="Times New Roman" w:cs="Times New Roman"/>
          <w:color w:val="222222"/>
          <w:shd w:val="clear" w:color="auto" w:fill="FFFFFF"/>
        </w:rPr>
        <w:t>Sotgiu, G., Centis, R., D’ambrosio, L., &amp; Migliori, G. B. (2015). Tuberculosis treatment and drug regimens. </w:t>
      </w:r>
      <w:r w:rsidRPr="00E55A4B">
        <w:rPr>
          <w:rFonts w:ascii="Times New Roman" w:hAnsi="Times New Roman" w:cs="Times New Roman"/>
          <w:i/>
          <w:iCs/>
          <w:color w:val="222222"/>
          <w:shd w:val="clear" w:color="auto" w:fill="FFFFFF"/>
        </w:rPr>
        <w:t>Cold S</w:t>
      </w:r>
      <w:r w:rsidRPr="00E55A4B">
        <w:rPr>
          <w:rFonts w:ascii="Times New Roman" w:hAnsi="Times New Roman" w:cs="Times New Roman"/>
          <w:i/>
          <w:iCs/>
          <w:color w:val="222222"/>
          <w:shd w:val="clear" w:color="auto" w:fill="FFFFFF"/>
        </w:rPr>
        <w:t>pring Harbor perspectives in medicine</w:t>
      </w:r>
      <w:r w:rsidRPr="00E55A4B">
        <w:rPr>
          <w:rFonts w:ascii="Times New Roman" w:hAnsi="Times New Roman" w:cs="Times New Roman"/>
          <w:color w:val="222222"/>
          <w:shd w:val="clear" w:color="auto" w:fill="FFFFFF"/>
        </w:rPr>
        <w:t>, </w:t>
      </w:r>
      <w:r w:rsidRPr="00E55A4B">
        <w:rPr>
          <w:rFonts w:ascii="Times New Roman" w:hAnsi="Times New Roman" w:cs="Times New Roman"/>
          <w:i/>
          <w:iCs/>
          <w:color w:val="222222"/>
          <w:shd w:val="clear" w:color="auto" w:fill="FFFFFF"/>
        </w:rPr>
        <w:t>5</w:t>
      </w:r>
      <w:r w:rsidRPr="00E55A4B">
        <w:rPr>
          <w:rFonts w:ascii="Times New Roman" w:hAnsi="Times New Roman" w:cs="Times New Roman"/>
          <w:color w:val="222222"/>
          <w:shd w:val="clear" w:color="auto" w:fill="FFFFFF"/>
        </w:rPr>
        <w:t>(5), a017822.</w:t>
      </w:r>
    </w:p>
    <w:p w14:paraId="413095A8" w14:textId="77777777" w:rsidR="00E55A4B" w:rsidRDefault="0005656B" w:rsidP="00E55A4B">
      <w:pPr>
        <w:spacing w:line="480" w:lineRule="auto"/>
        <w:ind w:left="1080" w:hanging="720"/>
        <w:rPr>
          <w:rFonts w:ascii="Times New Roman" w:hAnsi="Times New Roman" w:cs="Times New Roman"/>
          <w:color w:val="222222"/>
          <w:shd w:val="clear" w:color="auto" w:fill="FFFFFF"/>
        </w:rPr>
      </w:pPr>
      <w:r w:rsidRPr="00E55A4B">
        <w:rPr>
          <w:rFonts w:ascii="Times New Roman" w:hAnsi="Times New Roman" w:cs="Times New Roman"/>
          <w:color w:val="222222"/>
          <w:shd w:val="clear" w:color="auto" w:fill="FFFFFF"/>
        </w:rPr>
        <w:t>Thomas, B. E., Shanmugam, P., Malaisamy, M., Ovung, S., Suresh, C., Subbaraman, R., ... &amp; Nagarajan, K. (2016). Psycho-socio-economic issues challenging multidrug resistant tuberculosis patients: a syst</w:t>
      </w:r>
      <w:r w:rsidRPr="00E55A4B">
        <w:rPr>
          <w:rFonts w:ascii="Times New Roman" w:hAnsi="Times New Roman" w:cs="Times New Roman"/>
          <w:color w:val="222222"/>
          <w:shd w:val="clear" w:color="auto" w:fill="FFFFFF"/>
        </w:rPr>
        <w:t>ematic review. </w:t>
      </w:r>
      <w:r w:rsidRPr="00E55A4B">
        <w:rPr>
          <w:rFonts w:ascii="Times New Roman" w:hAnsi="Times New Roman" w:cs="Times New Roman"/>
          <w:i/>
          <w:iCs/>
          <w:color w:val="222222"/>
          <w:shd w:val="clear" w:color="auto" w:fill="FFFFFF"/>
        </w:rPr>
        <w:t>PloS one</w:t>
      </w:r>
      <w:r w:rsidRPr="00E55A4B">
        <w:rPr>
          <w:rFonts w:ascii="Times New Roman" w:hAnsi="Times New Roman" w:cs="Times New Roman"/>
          <w:color w:val="222222"/>
          <w:shd w:val="clear" w:color="auto" w:fill="FFFFFF"/>
        </w:rPr>
        <w:t>, </w:t>
      </w:r>
      <w:r w:rsidRPr="00E55A4B">
        <w:rPr>
          <w:rFonts w:ascii="Times New Roman" w:hAnsi="Times New Roman" w:cs="Times New Roman"/>
          <w:i/>
          <w:iCs/>
          <w:color w:val="222222"/>
          <w:shd w:val="clear" w:color="auto" w:fill="FFFFFF"/>
        </w:rPr>
        <w:t>11</w:t>
      </w:r>
      <w:r w:rsidRPr="00E55A4B">
        <w:rPr>
          <w:rFonts w:ascii="Times New Roman" w:hAnsi="Times New Roman" w:cs="Times New Roman"/>
          <w:color w:val="222222"/>
          <w:shd w:val="clear" w:color="auto" w:fill="FFFFFF"/>
        </w:rPr>
        <w:t>(1), e0147397.</w:t>
      </w:r>
    </w:p>
    <w:p w14:paraId="43DBA6E6" w14:textId="7C3966FB" w:rsidR="00E55A4B" w:rsidRPr="00E55A4B" w:rsidRDefault="0005656B" w:rsidP="00E55A4B">
      <w:pPr>
        <w:spacing w:line="480" w:lineRule="auto"/>
        <w:ind w:left="1080" w:hanging="720"/>
        <w:rPr>
          <w:rFonts w:ascii="Times New Roman" w:hAnsi="Times New Roman" w:cs="Times New Roman"/>
          <w:color w:val="222222"/>
          <w:shd w:val="clear" w:color="auto" w:fill="FFFFFF"/>
        </w:rPr>
      </w:pPr>
      <w:r w:rsidRPr="00E55A4B">
        <w:rPr>
          <w:rFonts w:ascii="Times New Roman" w:hAnsi="Times New Roman" w:cs="Times New Roman"/>
          <w:color w:val="222222"/>
          <w:shd w:val="clear" w:color="auto" w:fill="FFFFFF"/>
        </w:rPr>
        <w:t>Zaccagnini, M., &amp; Pechacek, J. M. (2019). </w:t>
      </w:r>
      <w:r w:rsidRPr="00E55A4B">
        <w:rPr>
          <w:rFonts w:ascii="Times New Roman" w:hAnsi="Times New Roman" w:cs="Times New Roman"/>
          <w:i/>
          <w:iCs/>
          <w:color w:val="222222"/>
          <w:shd w:val="clear" w:color="auto" w:fill="FFFFFF"/>
        </w:rPr>
        <w:t>The doctor of nursing practice essentials: A new model for advanced practice nursing</w:t>
      </w:r>
      <w:r w:rsidRPr="00E55A4B">
        <w:rPr>
          <w:rFonts w:ascii="Times New Roman" w:hAnsi="Times New Roman" w:cs="Times New Roman"/>
          <w:color w:val="222222"/>
          <w:shd w:val="clear" w:color="auto" w:fill="FFFFFF"/>
        </w:rPr>
        <w:t>. Jones &amp; Bartlett Learning.</w:t>
      </w:r>
    </w:p>
    <w:sectPr w:rsidR="00E55A4B" w:rsidRPr="00E55A4B" w:rsidSect="008410C6">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6E9C3C" w14:textId="77777777" w:rsidR="0005656B" w:rsidRDefault="0005656B">
      <w:r>
        <w:separator/>
      </w:r>
    </w:p>
  </w:endnote>
  <w:endnote w:type="continuationSeparator" w:id="0">
    <w:p w14:paraId="1EFCBF21" w14:textId="77777777" w:rsidR="0005656B" w:rsidRDefault="00056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D19778" w14:textId="77777777" w:rsidR="0005656B" w:rsidRDefault="0005656B">
      <w:r>
        <w:separator/>
      </w:r>
    </w:p>
  </w:footnote>
  <w:footnote w:type="continuationSeparator" w:id="0">
    <w:p w14:paraId="52BE0BC5" w14:textId="77777777" w:rsidR="0005656B" w:rsidRDefault="000565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57602170"/>
      <w:docPartObj>
        <w:docPartGallery w:val="Page Numbers (Top of Page)"/>
        <w:docPartUnique/>
      </w:docPartObj>
    </w:sdtPr>
    <w:sdtEndPr>
      <w:rPr>
        <w:rStyle w:val="PageNumber"/>
      </w:rPr>
    </w:sdtEndPr>
    <w:sdtContent>
      <w:p w14:paraId="350F5F23" w14:textId="77777777" w:rsidR="008410C6" w:rsidRDefault="0005656B" w:rsidP="002B6B8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9C18BE5" w14:textId="77777777" w:rsidR="008410C6" w:rsidRDefault="008410C6" w:rsidP="008410C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Times New Roman" w:hAnsi="Times New Roman" w:cs="Times New Roman"/>
      </w:rPr>
      <w:id w:val="-752734522"/>
      <w:docPartObj>
        <w:docPartGallery w:val="Page Numbers (Top of Page)"/>
        <w:docPartUnique/>
      </w:docPartObj>
    </w:sdtPr>
    <w:sdtEndPr>
      <w:rPr>
        <w:rStyle w:val="PageNumber"/>
      </w:rPr>
    </w:sdtEndPr>
    <w:sdtContent>
      <w:p w14:paraId="5C251237" w14:textId="77777777" w:rsidR="008410C6" w:rsidRPr="008410C6" w:rsidRDefault="0005656B" w:rsidP="002B6B8C">
        <w:pPr>
          <w:pStyle w:val="Header"/>
          <w:framePr w:wrap="none" w:vAnchor="text" w:hAnchor="margin" w:xAlign="right" w:y="1"/>
          <w:rPr>
            <w:rStyle w:val="PageNumber"/>
            <w:rFonts w:ascii="Times New Roman" w:hAnsi="Times New Roman" w:cs="Times New Roman"/>
          </w:rPr>
        </w:pPr>
        <w:r w:rsidRPr="008410C6">
          <w:rPr>
            <w:rStyle w:val="PageNumber"/>
            <w:rFonts w:ascii="Times New Roman" w:hAnsi="Times New Roman" w:cs="Times New Roman"/>
          </w:rPr>
          <w:fldChar w:fldCharType="begin"/>
        </w:r>
        <w:r w:rsidRPr="008410C6">
          <w:rPr>
            <w:rStyle w:val="PageNumber"/>
            <w:rFonts w:ascii="Times New Roman" w:hAnsi="Times New Roman" w:cs="Times New Roman"/>
          </w:rPr>
          <w:instrText xml:space="preserve"> PAGE </w:instrText>
        </w:r>
        <w:r w:rsidRPr="008410C6">
          <w:rPr>
            <w:rStyle w:val="PageNumber"/>
            <w:rFonts w:ascii="Times New Roman" w:hAnsi="Times New Roman" w:cs="Times New Roman"/>
          </w:rPr>
          <w:fldChar w:fldCharType="separate"/>
        </w:r>
        <w:r w:rsidRPr="008410C6">
          <w:rPr>
            <w:rStyle w:val="PageNumber"/>
            <w:rFonts w:ascii="Times New Roman" w:hAnsi="Times New Roman" w:cs="Times New Roman"/>
            <w:noProof/>
          </w:rPr>
          <w:t>2</w:t>
        </w:r>
        <w:r w:rsidRPr="008410C6">
          <w:rPr>
            <w:rStyle w:val="PageNumber"/>
            <w:rFonts w:ascii="Times New Roman" w:hAnsi="Times New Roman" w:cs="Times New Roman"/>
          </w:rPr>
          <w:fldChar w:fldCharType="end"/>
        </w:r>
      </w:p>
    </w:sdtContent>
  </w:sdt>
  <w:p w14:paraId="1538BB00" w14:textId="77777777" w:rsidR="008410C6" w:rsidRPr="008410C6" w:rsidRDefault="0005656B" w:rsidP="008410C6">
    <w:pPr>
      <w:pStyle w:val="Header"/>
      <w:ind w:right="360"/>
      <w:rPr>
        <w:rFonts w:ascii="Times New Roman" w:hAnsi="Times New Roman" w:cs="Times New Roman"/>
      </w:rPr>
    </w:pPr>
    <w:r>
      <w:rPr>
        <w:rFonts w:ascii="Times New Roman" w:hAnsi="Times New Roman" w:cs="Times New Roman"/>
      </w:rPr>
      <w:t xml:space="preserve">EXTENDED CASE </w:t>
    </w:r>
    <w:r>
      <w:rPr>
        <w:rFonts w:ascii="Times New Roman" w:hAnsi="Times New Roman" w:cs="Times New Roman"/>
      </w:rPr>
      <w:t>STUDY</w:t>
    </w:r>
    <w:r>
      <w:rPr>
        <w:rFonts w:ascii="Times New Roman" w:hAnsi="Times New Roman" w:cs="Times New Roman"/>
      </w:rPr>
      <w:tab/>
    </w:r>
    <w:r>
      <w:rPr>
        <w:rFonts w:ascii="Times New Roman" w:hAnsi="Times New Roman" w:cs="Times New Roman"/>
      </w:rPr>
      <w:tab/>
    </w:r>
  </w:p>
  <w:p w14:paraId="3C6AA6F9" w14:textId="77777777" w:rsidR="008410C6" w:rsidRDefault="008410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67624382"/>
      <w:docPartObj>
        <w:docPartGallery w:val="Page Numbers (Top of Page)"/>
        <w:docPartUnique/>
      </w:docPartObj>
    </w:sdtPr>
    <w:sdtEndPr>
      <w:rPr>
        <w:rStyle w:val="PageNumber"/>
        <w:rFonts w:ascii="Times New Roman" w:hAnsi="Times New Roman" w:cs="Times New Roman"/>
      </w:rPr>
    </w:sdtEndPr>
    <w:sdtContent>
      <w:p w14:paraId="7309021A" w14:textId="77777777" w:rsidR="008410C6" w:rsidRPr="008410C6" w:rsidRDefault="0005656B" w:rsidP="002B6B8C">
        <w:pPr>
          <w:pStyle w:val="Header"/>
          <w:framePr w:wrap="none" w:vAnchor="text" w:hAnchor="margin" w:xAlign="right" w:y="1"/>
          <w:rPr>
            <w:rStyle w:val="PageNumber"/>
            <w:rFonts w:ascii="Times New Roman" w:hAnsi="Times New Roman" w:cs="Times New Roman"/>
          </w:rPr>
        </w:pPr>
        <w:r w:rsidRPr="008410C6">
          <w:rPr>
            <w:rStyle w:val="PageNumber"/>
            <w:rFonts w:ascii="Times New Roman" w:hAnsi="Times New Roman" w:cs="Times New Roman"/>
          </w:rPr>
          <w:fldChar w:fldCharType="begin"/>
        </w:r>
        <w:r w:rsidRPr="008410C6">
          <w:rPr>
            <w:rStyle w:val="PageNumber"/>
            <w:rFonts w:ascii="Times New Roman" w:hAnsi="Times New Roman" w:cs="Times New Roman"/>
          </w:rPr>
          <w:instrText xml:space="preserve"> PAGE </w:instrText>
        </w:r>
        <w:r w:rsidRPr="008410C6">
          <w:rPr>
            <w:rStyle w:val="PageNumber"/>
            <w:rFonts w:ascii="Times New Roman" w:hAnsi="Times New Roman" w:cs="Times New Roman"/>
          </w:rPr>
          <w:fldChar w:fldCharType="separate"/>
        </w:r>
        <w:r w:rsidRPr="008410C6">
          <w:rPr>
            <w:rStyle w:val="PageNumber"/>
            <w:rFonts w:ascii="Times New Roman" w:hAnsi="Times New Roman" w:cs="Times New Roman"/>
            <w:noProof/>
          </w:rPr>
          <w:t>1</w:t>
        </w:r>
        <w:r w:rsidRPr="008410C6">
          <w:rPr>
            <w:rStyle w:val="PageNumber"/>
            <w:rFonts w:ascii="Times New Roman" w:hAnsi="Times New Roman" w:cs="Times New Roman"/>
          </w:rPr>
          <w:fldChar w:fldCharType="end"/>
        </w:r>
      </w:p>
    </w:sdtContent>
  </w:sdt>
  <w:p w14:paraId="3BA28426" w14:textId="77777777" w:rsidR="008410C6" w:rsidRPr="008410C6" w:rsidRDefault="0005656B" w:rsidP="008410C6">
    <w:pPr>
      <w:pStyle w:val="Header"/>
      <w:ind w:right="360"/>
      <w:rPr>
        <w:rFonts w:ascii="Times New Roman" w:hAnsi="Times New Roman" w:cs="Times New Roman"/>
      </w:rPr>
    </w:pPr>
    <w:r>
      <w:rPr>
        <w:rFonts w:ascii="Times New Roman" w:hAnsi="Times New Roman" w:cs="Times New Roman"/>
      </w:rPr>
      <w:t>Running head; EXTENDED CASE STUDY</w:t>
    </w:r>
    <w:r>
      <w:rPr>
        <w:rFonts w:ascii="Times New Roman" w:hAnsi="Times New Roman" w:cs="Times New Roman"/>
      </w:rPr>
      <w:tab/>
    </w:r>
    <w:r>
      <w:rPr>
        <w:rFonts w:ascii="Times New Roman" w:hAnsi="Times New Roman" w:cs="Times New Roman"/>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C829B9"/>
    <w:multiLevelType w:val="multilevel"/>
    <w:tmpl w:val="9796D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9825AE7"/>
    <w:multiLevelType w:val="multilevel"/>
    <w:tmpl w:val="1AD6E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0E55AF6"/>
    <w:multiLevelType w:val="multilevel"/>
    <w:tmpl w:val="C3B0B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0C6"/>
    <w:rsid w:val="00014178"/>
    <w:rsid w:val="00033DF8"/>
    <w:rsid w:val="0005656B"/>
    <w:rsid w:val="000904D2"/>
    <w:rsid w:val="000A6DD6"/>
    <w:rsid w:val="000C42D1"/>
    <w:rsid w:val="000F3EE9"/>
    <w:rsid w:val="001608F6"/>
    <w:rsid w:val="001637C0"/>
    <w:rsid w:val="00193D85"/>
    <w:rsid w:val="001A3389"/>
    <w:rsid w:val="001E64C1"/>
    <w:rsid w:val="00202964"/>
    <w:rsid w:val="00287769"/>
    <w:rsid w:val="002A761E"/>
    <w:rsid w:val="002B6B8C"/>
    <w:rsid w:val="002C252B"/>
    <w:rsid w:val="002C50F0"/>
    <w:rsid w:val="00303A5A"/>
    <w:rsid w:val="003F3245"/>
    <w:rsid w:val="00573633"/>
    <w:rsid w:val="00574B3B"/>
    <w:rsid w:val="005E287C"/>
    <w:rsid w:val="00632A30"/>
    <w:rsid w:val="006361D0"/>
    <w:rsid w:val="00642783"/>
    <w:rsid w:val="00653FE0"/>
    <w:rsid w:val="006F0BAA"/>
    <w:rsid w:val="00710024"/>
    <w:rsid w:val="00710D72"/>
    <w:rsid w:val="00720D69"/>
    <w:rsid w:val="00734C85"/>
    <w:rsid w:val="007373D0"/>
    <w:rsid w:val="00771993"/>
    <w:rsid w:val="0078296B"/>
    <w:rsid w:val="007D0381"/>
    <w:rsid w:val="00812A8A"/>
    <w:rsid w:val="00827ED4"/>
    <w:rsid w:val="008410C6"/>
    <w:rsid w:val="00860B2C"/>
    <w:rsid w:val="008C5503"/>
    <w:rsid w:val="008F256F"/>
    <w:rsid w:val="009002A4"/>
    <w:rsid w:val="0096457E"/>
    <w:rsid w:val="00A43EEC"/>
    <w:rsid w:val="00A53638"/>
    <w:rsid w:val="00A94865"/>
    <w:rsid w:val="00AC4DD2"/>
    <w:rsid w:val="00AE0F56"/>
    <w:rsid w:val="00B72971"/>
    <w:rsid w:val="00B9517B"/>
    <w:rsid w:val="00BD3AC5"/>
    <w:rsid w:val="00C13347"/>
    <w:rsid w:val="00C35617"/>
    <w:rsid w:val="00C73BC8"/>
    <w:rsid w:val="00C75191"/>
    <w:rsid w:val="00C90649"/>
    <w:rsid w:val="00CD21E3"/>
    <w:rsid w:val="00D30C7E"/>
    <w:rsid w:val="00D521BA"/>
    <w:rsid w:val="00D768E6"/>
    <w:rsid w:val="00DD4A13"/>
    <w:rsid w:val="00DE2A76"/>
    <w:rsid w:val="00E03CD9"/>
    <w:rsid w:val="00E21712"/>
    <w:rsid w:val="00E55A4B"/>
    <w:rsid w:val="00E577AD"/>
    <w:rsid w:val="00E74BD9"/>
    <w:rsid w:val="00F210FF"/>
    <w:rsid w:val="00F24237"/>
    <w:rsid w:val="00F82FA0"/>
    <w:rsid w:val="00FB5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9F991"/>
  <w15:chartTrackingRefBased/>
  <w15:docId w15:val="{6EA222D3-0444-2C4C-940F-7303D5567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0C6"/>
    <w:pPr>
      <w:tabs>
        <w:tab w:val="center" w:pos="4680"/>
        <w:tab w:val="right" w:pos="9360"/>
      </w:tabs>
    </w:pPr>
  </w:style>
  <w:style w:type="character" w:customStyle="1" w:styleId="HeaderChar">
    <w:name w:val="Header Char"/>
    <w:basedOn w:val="DefaultParagraphFont"/>
    <w:link w:val="Header"/>
    <w:uiPriority w:val="99"/>
    <w:rsid w:val="008410C6"/>
  </w:style>
  <w:style w:type="paragraph" w:styleId="Footer">
    <w:name w:val="footer"/>
    <w:basedOn w:val="Normal"/>
    <w:link w:val="FooterChar"/>
    <w:uiPriority w:val="99"/>
    <w:unhideWhenUsed/>
    <w:rsid w:val="008410C6"/>
    <w:pPr>
      <w:tabs>
        <w:tab w:val="center" w:pos="4680"/>
        <w:tab w:val="right" w:pos="9360"/>
      </w:tabs>
    </w:pPr>
  </w:style>
  <w:style w:type="character" w:customStyle="1" w:styleId="FooterChar">
    <w:name w:val="Footer Char"/>
    <w:basedOn w:val="DefaultParagraphFont"/>
    <w:link w:val="Footer"/>
    <w:uiPriority w:val="99"/>
    <w:rsid w:val="008410C6"/>
  </w:style>
  <w:style w:type="character" w:styleId="PageNumber">
    <w:name w:val="page number"/>
    <w:basedOn w:val="DefaultParagraphFont"/>
    <w:uiPriority w:val="99"/>
    <w:semiHidden/>
    <w:unhideWhenUsed/>
    <w:rsid w:val="008410C6"/>
  </w:style>
  <w:style w:type="character" w:customStyle="1" w:styleId="apple-converted-space">
    <w:name w:val="apple-converted-space"/>
    <w:basedOn w:val="DefaultParagraphFont"/>
    <w:rsid w:val="008410C6"/>
  </w:style>
  <w:style w:type="paragraph" w:customStyle="1" w:styleId="trt0xe">
    <w:name w:val="trt0xe"/>
    <w:basedOn w:val="Normal"/>
    <w:rsid w:val="000904D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261</TotalTime>
  <Pages>7</Pages>
  <Words>1305</Words>
  <Characters>7440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user</cp:lastModifiedBy>
  <cp:revision>60</cp:revision>
  <dcterms:created xsi:type="dcterms:W3CDTF">2019-12-19T17:58:00Z</dcterms:created>
  <dcterms:modified xsi:type="dcterms:W3CDTF">2019-12-22T11:18:00Z</dcterms:modified>
</cp:coreProperties>
</file>